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3CCFD092" w:rsidR="0084067F" w:rsidRPr="0052548E" w:rsidRDefault="0084067F" w:rsidP="0084067F">
      <w:pPr>
        <w:tabs>
          <w:tab w:val="right" w:pos="9356"/>
          <w:tab w:val="right" w:pos="9639"/>
        </w:tabs>
        <w:ind w:right="2"/>
        <w:rPr>
          <w:rFonts w:ascii="Arial" w:hAnsi="Arial" w:cs="Arial"/>
          <w:b/>
          <w:bCs/>
          <w:sz w:val="28"/>
        </w:rPr>
      </w:pPr>
      <w:bookmarkStart w:id="0" w:name="_GoBack"/>
      <w:bookmarkEnd w:id="0"/>
      <w:r w:rsidRPr="00AE27DA">
        <w:rPr>
          <w:rFonts w:ascii="Arial" w:hAnsi="Arial" w:cs="Arial"/>
          <w:b/>
          <w:bCs/>
          <w:sz w:val="28"/>
        </w:rPr>
        <w:t>3GPP TSG RAN WG1 #10</w:t>
      </w:r>
      <w:r w:rsidR="00973EAE">
        <w:rPr>
          <w:rFonts w:ascii="Arial" w:hAnsi="Arial" w:cs="Arial"/>
          <w:b/>
          <w:bCs/>
          <w:sz w:val="28"/>
        </w:rPr>
        <w:t>1</w:t>
      </w:r>
      <w:r w:rsidRPr="00AE27DA">
        <w:rPr>
          <w:rFonts w:ascii="Arial" w:hAnsi="Arial" w:cs="Arial"/>
          <w:b/>
          <w:bCs/>
          <w:sz w:val="28"/>
        </w:rPr>
        <w:tab/>
        <w:t>R1-</w:t>
      </w:r>
      <w:r w:rsidR="007B1B64" w:rsidRPr="00880CDF">
        <w:rPr>
          <w:rFonts w:ascii="Arial" w:hAnsi="Arial" w:cs="Arial"/>
          <w:b/>
          <w:bCs/>
          <w:sz w:val="28"/>
        </w:rPr>
        <w:t>200</w:t>
      </w:r>
      <w:r w:rsidR="00973EAE">
        <w:rPr>
          <w:rFonts w:ascii="Arial" w:hAnsi="Arial" w:cs="Arial"/>
          <w:b/>
          <w:bCs/>
          <w:sz w:val="28"/>
        </w:rPr>
        <w:t>3396</w:t>
      </w:r>
    </w:p>
    <w:p w14:paraId="2AA14068" w14:textId="6EADF7CE" w:rsidR="008A46C5" w:rsidRPr="00973EAE" w:rsidRDefault="008A46C5" w:rsidP="008A46C5">
      <w:pPr>
        <w:rPr>
          <w:rFonts w:ascii="Arial" w:hAnsi="Arial" w:cs="Arial"/>
          <w:b/>
          <w:bCs/>
          <w:sz w:val="28"/>
          <w:szCs w:val="28"/>
          <w:lang w:val="en-GB" w:eastAsia="ja-JP"/>
        </w:rPr>
      </w:pPr>
      <w:r>
        <w:rPr>
          <w:rFonts w:ascii="Arial" w:hAnsi="Arial" w:cs="Arial"/>
          <w:b/>
          <w:bCs/>
          <w:sz w:val="28"/>
          <w:szCs w:val="28"/>
          <w:lang w:eastAsia="ja-JP"/>
        </w:rPr>
        <w:t>e-Meeting,</w:t>
      </w:r>
      <w:r w:rsidR="00973EAE" w:rsidRPr="00973EAE">
        <w:t xml:space="preserve"> </w:t>
      </w:r>
      <w:r w:rsidR="00973EAE" w:rsidRPr="00973EAE">
        <w:rPr>
          <w:rFonts w:ascii="Arial" w:hAnsi="Arial" w:cs="Arial"/>
          <w:b/>
          <w:bCs/>
          <w:sz w:val="28"/>
          <w:szCs w:val="28"/>
          <w:lang w:eastAsia="ja-JP"/>
        </w:rPr>
        <w:t>May 25th – June 5th, 2020</w:t>
      </w:r>
    </w:p>
    <w:p w14:paraId="1812CF7A" w14:textId="77777777" w:rsidR="002F170A" w:rsidRPr="008A46C5"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053FBD12" w:rsidR="002F170A" w:rsidRPr="00DE0653" w:rsidRDefault="002F170A" w:rsidP="002F170A">
      <w:pPr>
        <w:pStyle w:val="a5"/>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84067F" w:rsidRPr="0084067F">
        <w:rPr>
          <w:rFonts w:cs="Arial"/>
          <w:sz w:val="22"/>
          <w:szCs w:val="22"/>
        </w:rPr>
        <w:t xml:space="preserve">Discussion on remaining issues on </w:t>
      </w:r>
      <w:r w:rsidR="009300AC">
        <w:rPr>
          <w:rFonts w:cs="Arial"/>
          <w:sz w:val="22"/>
          <w:szCs w:val="22"/>
        </w:rPr>
        <w:t>MUCSI</w:t>
      </w:r>
    </w:p>
    <w:p w14:paraId="5BDBFE3E" w14:textId="413EB719"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880CDF">
        <w:rPr>
          <w:rFonts w:eastAsia="宋体" w:cs="Arial"/>
          <w:sz w:val="22"/>
          <w:szCs w:val="22"/>
          <w:lang w:eastAsia="zh-CN"/>
        </w:rPr>
        <w:t>1</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59D8C841" w:rsidR="0090482B" w:rsidRDefault="00626DEC" w:rsidP="002478D2">
      <w:pPr>
        <w:rPr>
          <w:rFonts w:eastAsiaTheme="minorEastAsia"/>
          <w:lang w:eastAsia="zh-CN"/>
        </w:rPr>
      </w:pPr>
      <w:bookmarkStart w:id="1" w:name="OLE_LINK13"/>
      <w:bookmarkStart w:id="2" w:name="OLE_LINK14"/>
      <w:r w:rsidRPr="00626DEC">
        <w:t>In this contribution, we discuss some of the remaining open issue</w:t>
      </w:r>
      <w:r>
        <w:t xml:space="preserve"> </w:t>
      </w:r>
      <w:r w:rsidR="001E74C3">
        <w:rPr>
          <w:rFonts w:eastAsiaTheme="minorEastAsia"/>
          <w:lang w:eastAsia="zh-CN"/>
        </w:rPr>
        <w:t>o</w:t>
      </w:r>
      <w:r>
        <w:rPr>
          <w:rFonts w:eastAsiaTheme="minorEastAsia"/>
          <w:lang w:eastAsia="zh-CN"/>
        </w:rPr>
        <w:t xml:space="preserve">n Rel-16 </w:t>
      </w:r>
      <w:r w:rsidR="001E74C3">
        <w:rPr>
          <w:rFonts w:eastAsiaTheme="minorEastAsia"/>
          <w:lang w:eastAsia="zh-CN"/>
        </w:rPr>
        <w:t xml:space="preserve">MUCSI </w:t>
      </w:r>
      <w:r>
        <w:rPr>
          <w:rFonts w:eastAsiaTheme="minorEastAsia"/>
          <w:lang w:eastAsia="zh-CN"/>
        </w:rPr>
        <w:t xml:space="preserve">enhancement. </w:t>
      </w:r>
    </w:p>
    <w:p w14:paraId="35505414" w14:textId="77777777" w:rsidR="001D64EC" w:rsidRPr="00626DEC" w:rsidRDefault="001D64EC" w:rsidP="002478D2">
      <w:pPr>
        <w:rPr>
          <w:rFonts w:eastAsiaTheme="minorEastAsia"/>
          <w:lang w:eastAsia="zh-CN"/>
        </w:rPr>
      </w:pPr>
    </w:p>
    <w:p w14:paraId="35DAB243" w14:textId="734F20A7" w:rsidR="00FA34AB" w:rsidRDefault="00273356" w:rsidP="00F130AE">
      <w:pPr>
        <w:pStyle w:val="title1"/>
      </w:pPr>
      <w:r>
        <w:t>Remaining issues</w:t>
      </w:r>
      <w:r w:rsidR="00D9612F">
        <w:t xml:space="preserve"> and TP</w:t>
      </w:r>
      <w:r>
        <w:t xml:space="preserve"> for MU-CSI</w:t>
      </w:r>
    </w:p>
    <w:p w14:paraId="0D849F8C" w14:textId="2BC2B137" w:rsidR="00273356" w:rsidRDefault="001E295B" w:rsidP="00626DEC">
      <w:pPr>
        <w:rPr>
          <w:rFonts w:eastAsia="宋体"/>
          <w:szCs w:val="20"/>
          <w:lang w:eastAsia="zh-CN"/>
        </w:rPr>
      </w:pPr>
      <w:r>
        <w:rPr>
          <w:rFonts w:eastAsia="宋体"/>
          <w:szCs w:val="20"/>
          <w:lang w:eastAsia="zh-CN"/>
        </w:rPr>
        <w:t xml:space="preserve">In RAN 1 #100 meeting [1], it was agreed only wideband reporting </w:t>
      </w:r>
      <w:r w:rsidR="005C4D45">
        <w:rPr>
          <w:rFonts w:eastAsia="宋体"/>
          <w:szCs w:val="20"/>
          <w:lang w:eastAsia="zh-CN"/>
        </w:rPr>
        <w:t xml:space="preserve">is </w:t>
      </w:r>
      <w:r>
        <w:rPr>
          <w:rFonts w:eastAsia="宋体"/>
          <w:szCs w:val="20"/>
          <w:lang w:eastAsia="zh-CN"/>
        </w:rPr>
        <w:t xml:space="preserve">supported for BWP size less than 24 PRB. </w:t>
      </w:r>
      <w:r w:rsidR="00883E03">
        <w:rPr>
          <w:rFonts w:eastAsia="宋体"/>
          <w:szCs w:val="20"/>
          <w:lang w:eastAsia="zh-CN"/>
        </w:rPr>
        <w:t xml:space="preserve">And the following </w:t>
      </w:r>
      <w:r w:rsidR="005C4D45">
        <w:rPr>
          <w:rFonts w:eastAsia="宋体"/>
          <w:szCs w:val="20"/>
          <w:lang w:eastAsia="zh-CN"/>
        </w:rPr>
        <w:t>was</w:t>
      </w:r>
      <w:r w:rsidR="00883E03">
        <w:rPr>
          <w:rFonts w:eastAsia="宋体"/>
          <w:szCs w:val="20"/>
          <w:lang w:eastAsia="zh-CN"/>
        </w:rPr>
        <w:t xml:space="preserve"> agreed [2]</w:t>
      </w:r>
    </w:p>
    <w:p w14:paraId="1D602569" w14:textId="4CAF9B76" w:rsidR="00273356" w:rsidRPr="00C20642" w:rsidRDefault="00883E03" w:rsidP="00883E03">
      <w:pPr>
        <w:spacing w:after="0"/>
        <w:ind w:left="562" w:hanging="317"/>
        <w:rPr>
          <w:i/>
        </w:rPr>
      </w:pPr>
      <w:r w:rsidRPr="00C20642">
        <w:rPr>
          <w:i/>
          <w:lang w:eastAsia="en-GB"/>
        </w:rPr>
        <w:t xml:space="preserve">- If </w:t>
      </w:r>
      <w:proofErr w:type="spellStart"/>
      <w:r w:rsidRPr="00C20642">
        <w:rPr>
          <w:i/>
          <w:iCs/>
          <w:lang w:val="x-none" w:eastAsia="en-GB"/>
        </w:rPr>
        <w:t>csi-ReportingBand</w:t>
      </w:r>
      <w:proofErr w:type="spellEnd"/>
      <w:r w:rsidRPr="00C20642">
        <w:rPr>
          <w:i/>
          <w:lang w:val="x-none" w:eastAsia="en-GB"/>
        </w:rPr>
        <w:t xml:space="preserve"> </w:t>
      </w:r>
      <w:r w:rsidRPr="00C20642">
        <w:rPr>
          <w:i/>
          <w:lang w:eastAsia="en-GB"/>
        </w:rPr>
        <w:t xml:space="preserve">is configured, the number of </w:t>
      </w:r>
      <w:proofErr w:type="spellStart"/>
      <w:r w:rsidRPr="00C20642">
        <w:rPr>
          <w:i/>
          <w:lang w:eastAsia="en-GB"/>
        </w:rPr>
        <w:t>subbands</w:t>
      </w:r>
      <w:proofErr w:type="spellEnd"/>
      <w:r w:rsidRPr="00C20642">
        <w:rPr>
          <w:i/>
          <w:lang w:eastAsia="en-GB"/>
        </w:rPr>
        <w:t xml:space="preserve"> is determined based on the </w:t>
      </w:r>
      <w:proofErr w:type="spellStart"/>
      <w:r w:rsidRPr="00C20642">
        <w:rPr>
          <w:i/>
          <w:lang w:eastAsia="en-GB"/>
        </w:rPr>
        <w:t>subband</w:t>
      </w:r>
      <w:proofErr w:type="spellEnd"/>
      <w:r w:rsidRPr="00C20642">
        <w:rPr>
          <w:i/>
          <w:lang w:eastAsia="en-GB"/>
        </w:rPr>
        <w:t xml:space="preserve"> size </w:t>
      </w:r>
      <w:r w:rsidRPr="00C20642">
        <w:rPr>
          <w:i/>
          <w:lang w:val="x-none" w:eastAsia="en-GB"/>
        </w:rPr>
        <w:t xml:space="preserve">configured by the higher-level parameter </w:t>
      </w:r>
      <w:proofErr w:type="spellStart"/>
      <w:r w:rsidRPr="00C20642">
        <w:rPr>
          <w:i/>
          <w:iCs/>
          <w:lang w:val="x-none" w:eastAsia="en-GB"/>
        </w:rPr>
        <w:t>subbandSize</w:t>
      </w:r>
      <w:proofErr w:type="spellEnd"/>
      <w:r w:rsidRPr="00C20642">
        <w:rPr>
          <w:rFonts w:ascii="Arial" w:hAnsi="Arial" w:cs="Arial"/>
          <w:i/>
          <w:iCs/>
          <w:lang w:val="x-none" w:eastAsia="en-GB"/>
        </w:rPr>
        <w:t xml:space="preserve"> </w:t>
      </w:r>
      <w:r w:rsidRPr="00C20642">
        <w:rPr>
          <w:i/>
          <w:lang w:eastAsia="en-GB"/>
        </w:rPr>
        <w:t xml:space="preserve">and </w:t>
      </w:r>
      <w:r w:rsidRPr="00C20642">
        <w:rPr>
          <w:i/>
          <w:lang w:val="x-none" w:eastAsia="en-GB"/>
        </w:rPr>
        <w:t>the total number of PRBs in the bandwidth part according to Table 5.2.1.4-2</w:t>
      </w:r>
      <w:r w:rsidRPr="00C20642">
        <w:rPr>
          <w:i/>
          <w:lang w:eastAsia="en-GB"/>
        </w:rPr>
        <w:t xml:space="preserve">. Otherwise, the number of </w:t>
      </w:r>
      <w:proofErr w:type="spellStart"/>
      <w:r w:rsidRPr="00C20642">
        <w:rPr>
          <w:i/>
          <w:lang w:eastAsia="en-GB"/>
        </w:rPr>
        <w:t>subbands</w:t>
      </w:r>
      <w:proofErr w:type="spellEnd"/>
      <w:r w:rsidRPr="00C20642">
        <w:rPr>
          <w:i/>
          <w:lang w:eastAsia="en-GB"/>
        </w:rPr>
        <w:t xml:space="preserve"> equals one and the </w:t>
      </w:r>
      <w:proofErr w:type="spellStart"/>
      <w:r w:rsidRPr="00C20642">
        <w:rPr>
          <w:i/>
          <w:lang w:eastAsia="en-GB"/>
        </w:rPr>
        <w:t>subband</w:t>
      </w:r>
      <w:proofErr w:type="spellEnd"/>
      <w:r w:rsidRPr="00C20642">
        <w:rPr>
          <w:i/>
          <w:lang w:eastAsia="en-GB"/>
        </w:rPr>
        <w:t xml:space="preserve"> size equals </w:t>
      </w:r>
      <w:r w:rsidRPr="00C20642">
        <w:rPr>
          <w:i/>
          <w:lang w:val="x-none" w:eastAsia="en-GB"/>
        </w:rPr>
        <w:t>the total number of PRBs in the bandwidth part</w:t>
      </w:r>
      <w:r w:rsidRPr="00C20642">
        <w:rPr>
          <w:i/>
          <w:lang w:eastAsia="en-GB"/>
        </w:rPr>
        <w:t>.</w:t>
      </w:r>
    </w:p>
    <w:p w14:paraId="6A2C100A" w14:textId="77777777" w:rsidR="00D9612F" w:rsidRDefault="00D9612F" w:rsidP="00D9612F">
      <w:pPr>
        <w:spacing w:after="0"/>
        <w:rPr>
          <w:rFonts w:eastAsiaTheme="minorEastAsia"/>
          <w:lang w:eastAsia="zh-CN"/>
        </w:rPr>
      </w:pPr>
    </w:p>
    <w:p w14:paraId="331C09F9" w14:textId="4AD1D72D" w:rsidR="00883E03" w:rsidRDefault="00883E03" w:rsidP="00D9612F">
      <w:pPr>
        <w:spacing w:after="0"/>
        <w:rPr>
          <w:rFonts w:eastAsiaTheme="minorEastAsia"/>
          <w:lang w:eastAsia="zh-CN"/>
        </w:rPr>
      </w:pPr>
      <w:r>
        <w:rPr>
          <w:rFonts w:eastAsiaTheme="minorEastAsia"/>
          <w:lang w:eastAsia="zh-CN"/>
        </w:rPr>
        <w:t>Refer</w:t>
      </w:r>
      <w:r w:rsidR="005C4D45">
        <w:rPr>
          <w:rFonts w:eastAsiaTheme="minorEastAsia"/>
          <w:lang w:eastAsia="zh-CN"/>
        </w:rPr>
        <w:t>ring</w:t>
      </w:r>
      <w:r>
        <w:rPr>
          <w:rFonts w:eastAsiaTheme="minorEastAsia"/>
          <w:lang w:eastAsia="zh-CN"/>
        </w:rPr>
        <w:t xml:space="preserve"> to the definition of R = 2</w:t>
      </w:r>
      <w:r w:rsidR="00D9612F">
        <w:rPr>
          <w:rFonts w:eastAsiaTheme="minorEastAsia"/>
          <w:lang w:eastAsia="zh-CN"/>
        </w:rPr>
        <w:t xml:space="preserve"> [3]</w:t>
      </w:r>
      <w:r>
        <w:rPr>
          <w:rFonts w:eastAsiaTheme="minorEastAsia"/>
          <w:lang w:eastAsia="zh-CN"/>
        </w:rPr>
        <w:t xml:space="preserve">, it controls the total number of precoding matrices N3 as a function of the number of </w:t>
      </w:r>
      <w:proofErr w:type="spellStart"/>
      <w:r>
        <w:rPr>
          <w:rFonts w:eastAsiaTheme="minorEastAsia"/>
          <w:lang w:eastAsia="zh-CN"/>
        </w:rPr>
        <w:t>subbands</w:t>
      </w:r>
      <w:proofErr w:type="spellEnd"/>
      <w:r>
        <w:rPr>
          <w:rFonts w:eastAsiaTheme="minorEastAsia"/>
          <w:lang w:eastAsia="zh-CN"/>
        </w:rPr>
        <w:t xml:space="preserve"> in </w:t>
      </w:r>
      <w:proofErr w:type="spellStart"/>
      <w:r>
        <w:rPr>
          <w:rFonts w:eastAsiaTheme="minorEastAsia"/>
          <w:lang w:eastAsia="zh-CN"/>
        </w:rPr>
        <w:t>csi-ReportingBand</w:t>
      </w:r>
      <w:proofErr w:type="spellEnd"/>
      <w:r w:rsidR="00D9612F">
        <w:rPr>
          <w:rFonts w:eastAsiaTheme="minorEastAsia"/>
          <w:lang w:eastAsia="zh-CN"/>
        </w:rPr>
        <w:t xml:space="preserve">, which implies two precoding matrices per CQI </w:t>
      </w:r>
      <w:proofErr w:type="spellStart"/>
      <w:r w:rsidR="00D9612F">
        <w:rPr>
          <w:rFonts w:eastAsiaTheme="minorEastAsia"/>
          <w:lang w:eastAsia="zh-CN"/>
        </w:rPr>
        <w:t>subband</w:t>
      </w:r>
      <w:proofErr w:type="spellEnd"/>
      <w:r w:rsidR="00D9612F">
        <w:rPr>
          <w:rFonts w:eastAsiaTheme="minorEastAsia"/>
          <w:lang w:eastAsia="zh-CN"/>
        </w:rPr>
        <w:t xml:space="preserve">. </w:t>
      </w:r>
      <w:r w:rsidR="00D9612F">
        <w:rPr>
          <w:rFonts w:eastAsiaTheme="minorEastAsia" w:hint="eastAsia"/>
          <w:lang w:eastAsia="zh-CN"/>
        </w:rPr>
        <w:t>Therefore</w:t>
      </w:r>
      <w:r w:rsidR="00D9612F">
        <w:rPr>
          <w:rFonts w:eastAsiaTheme="minorEastAsia"/>
          <w:lang w:eastAsia="zh-CN"/>
        </w:rPr>
        <w:t xml:space="preserve">, only </w:t>
      </w:r>
      <w:r w:rsidR="00D9612F">
        <w:rPr>
          <w:rFonts w:eastAsiaTheme="minorEastAsia" w:hint="eastAsia"/>
          <w:lang w:eastAsia="zh-CN"/>
        </w:rPr>
        <w:t>support</w:t>
      </w:r>
      <w:r w:rsidR="00D9612F">
        <w:rPr>
          <w:rFonts w:eastAsiaTheme="minorEastAsia"/>
          <w:lang w:eastAsia="zh-CN"/>
        </w:rPr>
        <w:t xml:space="preserve"> R = 1 for BWP size less than 24 PRBs.</w:t>
      </w:r>
    </w:p>
    <w:p w14:paraId="43B24C9C" w14:textId="77777777" w:rsidR="00B23D19" w:rsidRDefault="00B23D19" w:rsidP="00D9612F">
      <w:pPr>
        <w:spacing w:after="0"/>
        <w:rPr>
          <w:rFonts w:eastAsiaTheme="minorEastAsia"/>
          <w:lang w:eastAsia="zh-CN"/>
        </w:rPr>
      </w:pPr>
    </w:p>
    <w:p w14:paraId="694FFA0B" w14:textId="6F38B44F" w:rsidR="00D9612F" w:rsidRDefault="00D9612F" w:rsidP="00D9612F">
      <w:pPr>
        <w:spacing w:after="0"/>
        <w:rPr>
          <w:rFonts w:eastAsiaTheme="minorEastAsia"/>
          <w:i/>
          <w:lang w:eastAsia="zh-CN"/>
        </w:rPr>
      </w:pPr>
      <w:r w:rsidRPr="00C20642">
        <w:rPr>
          <w:rFonts w:eastAsiaTheme="minorEastAsia"/>
          <w:i/>
          <w:lang w:eastAsia="zh-CN"/>
        </w:rPr>
        <w:t xml:space="preserve">Proposal 1: UE is not expected </w:t>
      </w:r>
      <w:r w:rsidR="005C4D45">
        <w:rPr>
          <w:rFonts w:eastAsiaTheme="minorEastAsia"/>
          <w:i/>
          <w:lang w:eastAsia="zh-CN"/>
        </w:rPr>
        <w:t xml:space="preserve">to be configured with </w:t>
      </w:r>
      <w:r w:rsidRPr="00C20642">
        <w:rPr>
          <w:rFonts w:eastAsiaTheme="minorEastAsia"/>
          <w:i/>
          <w:lang w:eastAsia="zh-CN"/>
        </w:rPr>
        <w:t>R =2 for BWP size less than 24 PRBs.</w:t>
      </w:r>
    </w:p>
    <w:p w14:paraId="176AED23" w14:textId="47556447" w:rsidR="00C20642" w:rsidRPr="00C20642" w:rsidRDefault="00C20642" w:rsidP="00C20642">
      <w:pPr>
        <w:spacing w:after="0"/>
        <w:rPr>
          <w:rFonts w:eastAsiaTheme="minorEastAsia"/>
          <w:i/>
          <w:lang w:eastAsia="zh-CN"/>
        </w:rPr>
      </w:pPr>
      <w:r w:rsidRPr="00C20642">
        <w:rPr>
          <w:rFonts w:eastAsiaTheme="minorEastAsia"/>
          <w:i/>
          <w:lang w:eastAsia="zh-CN"/>
        </w:rPr>
        <w:t xml:space="preserve">Proposal </w:t>
      </w:r>
      <w:r>
        <w:rPr>
          <w:rFonts w:eastAsiaTheme="minorEastAsia"/>
          <w:i/>
          <w:lang w:eastAsia="zh-CN"/>
        </w:rPr>
        <w:t>2</w:t>
      </w:r>
      <w:r w:rsidRPr="00C20642">
        <w:rPr>
          <w:rFonts w:eastAsiaTheme="minorEastAsia"/>
          <w:i/>
          <w:lang w:eastAsia="zh-CN"/>
        </w:rPr>
        <w:t xml:space="preserve">: </w:t>
      </w:r>
      <w:r w:rsidRPr="007F543F">
        <w:rPr>
          <w:i/>
        </w:rPr>
        <w:t xml:space="preserve">agree </w:t>
      </w:r>
      <w:r>
        <w:rPr>
          <w:i/>
        </w:rPr>
        <w:t>following</w:t>
      </w:r>
      <w:r w:rsidRPr="007F543F">
        <w:rPr>
          <w:i/>
        </w:rPr>
        <w:t xml:space="preserve"> TP for 38.214</w:t>
      </w:r>
      <w:r w:rsidRPr="00C20642">
        <w:rPr>
          <w:rFonts w:eastAsiaTheme="minorEastAsia"/>
          <w:i/>
          <w:lang w:eastAsia="zh-CN"/>
        </w:rPr>
        <w:t>.</w:t>
      </w:r>
    </w:p>
    <w:p w14:paraId="1D1706C1" w14:textId="77777777" w:rsidR="00C20642" w:rsidRPr="00C20642" w:rsidRDefault="00C20642" w:rsidP="00D9612F">
      <w:pPr>
        <w:spacing w:after="0"/>
        <w:rPr>
          <w:rFonts w:eastAsiaTheme="minorEastAsia"/>
          <w:i/>
          <w:lang w:eastAsia="zh-CN"/>
        </w:rPr>
      </w:pPr>
    </w:p>
    <w:p w14:paraId="7F4C72A7" w14:textId="12F2A7C7" w:rsidR="00D9612F" w:rsidRPr="00D9612F" w:rsidRDefault="00D9612F" w:rsidP="00D9612F">
      <w:pPr>
        <w:spacing w:after="0"/>
        <w:rPr>
          <w:rFonts w:eastAsiaTheme="minorEastAsia"/>
          <w:lang w:eastAsia="zh-CN"/>
        </w:rPr>
      </w:pPr>
    </w:p>
    <w:p w14:paraId="1239FF7F" w14:textId="71F6FC69" w:rsidR="00D9612F" w:rsidRDefault="00D9612F" w:rsidP="00D9612F">
      <w:pPr>
        <w:rPr>
          <w:color w:val="FF0000"/>
          <w:lang w:eastAsia="ko-KR"/>
        </w:rPr>
      </w:pPr>
      <w:r>
        <w:rPr>
          <w:color w:val="FF0000"/>
          <w:lang w:eastAsia="ko-KR"/>
        </w:rPr>
        <w:t xml:space="preserve">-------- </w:t>
      </w:r>
      <w:r w:rsidR="00C20642" w:rsidRPr="00C20642">
        <w:rPr>
          <w:color w:val="FF0000"/>
          <w:lang w:eastAsia="ko-KR"/>
        </w:rPr>
        <w:t xml:space="preserve">Start of proposed TP for 38.214 (section </w:t>
      </w:r>
      <w:proofErr w:type="gramStart"/>
      <w:r w:rsidR="00C20642" w:rsidRPr="00C20642">
        <w:rPr>
          <w:color w:val="FF0000"/>
          <w:lang w:eastAsia="ko-KR"/>
        </w:rPr>
        <w:t>5.2.2.2.5)</w:t>
      </w:r>
      <w:r>
        <w:rPr>
          <w:color w:val="FF0000"/>
          <w:lang w:eastAsia="ko-KR"/>
        </w:rPr>
        <w:t>-------</w:t>
      </w:r>
      <w:proofErr w:type="gramEnd"/>
    </w:p>
    <w:p w14:paraId="560B57B8" w14:textId="0D6CD12F" w:rsidR="00D9612F" w:rsidRDefault="00D9612F" w:rsidP="00D9612F">
      <w:pPr>
        <w:keepNext/>
        <w:spacing w:before="120"/>
        <w:ind w:left="1701" w:hanging="1701"/>
        <w:rPr>
          <w:rFonts w:ascii="Arial" w:hAnsi="Arial" w:cs="Arial"/>
          <w:lang w:val="x-none" w:eastAsia="ko-KR"/>
        </w:rPr>
      </w:pPr>
      <w:bookmarkStart w:id="3" w:name="_Toc29673185"/>
      <w:bookmarkStart w:id="4" w:name="_Toc29673326"/>
      <w:bookmarkStart w:id="5" w:name="_Toc29674319"/>
      <w:r>
        <w:rPr>
          <w:rFonts w:ascii="Arial" w:hAnsi="Arial" w:cs="Arial"/>
          <w:lang w:val="x-none" w:eastAsia="ko-KR"/>
        </w:rPr>
        <w:t>5.2.2.2.5</w:t>
      </w:r>
      <w:r w:rsidR="005C4D45">
        <w:rPr>
          <w:rFonts w:ascii="Arial" w:hAnsi="Arial" w:cs="Arial"/>
          <w:lang w:val="x-none" w:eastAsia="ko-KR"/>
        </w:rPr>
        <w:t xml:space="preserve"> </w:t>
      </w:r>
      <w:r>
        <w:rPr>
          <w:rFonts w:ascii="Arial" w:hAnsi="Arial" w:cs="Arial"/>
          <w:lang w:val="x-none" w:eastAsia="ko-KR"/>
        </w:rPr>
        <w:t xml:space="preserve"> Enhanced Type II Codebook</w:t>
      </w:r>
      <w:bookmarkEnd w:id="3"/>
      <w:bookmarkEnd w:id="4"/>
      <w:bookmarkEnd w:id="5"/>
    </w:p>
    <w:p w14:paraId="0C310A9C" w14:textId="77777777" w:rsidR="00D9612F" w:rsidRDefault="00D9612F" w:rsidP="00D9612F">
      <w:pPr>
        <w:rPr>
          <w:color w:val="FF0000"/>
          <w:lang w:eastAsia="ko-KR"/>
        </w:rPr>
      </w:pPr>
      <w:r>
        <w:rPr>
          <w:color w:val="FF0000"/>
          <w:lang w:eastAsia="ko-KR"/>
        </w:rPr>
        <w:t>------- Unchanged text is omitted -------</w:t>
      </w:r>
    </w:p>
    <w:p w14:paraId="5070B134" w14:textId="77777777" w:rsidR="00D9612F" w:rsidRDefault="00D9612F" w:rsidP="00D9612F">
      <w:pPr>
        <w:spacing w:after="0"/>
        <w:rPr>
          <w:lang w:eastAsia="ko-KR"/>
        </w:rPr>
      </w:pPr>
      <w:r>
        <w:rPr>
          <w:lang w:eastAsia="ko-KR"/>
        </w:rPr>
        <w:t xml:space="preserve">For 4 antenna ports {3000, 3001, …, 3003}, 8 antenna ports {3000, 3001, …, 3007}, 12 antenna ports {3000, 3001, …, 3011}, 16 antenna ports {3000, 3001, …, 3015}, 24 antenna ports {3000, 3001, …, 3023}, and 32 antenna ports {3000, 3001, …, 3031}, and UE configured with higher layer parameter </w:t>
      </w:r>
      <w:proofErr w:type="spellStart"/>
      <w:r>
        <w:rPr>
          <w:i/>
          <w:iCs/>
          <w:lang w:eastAsia="ko-KR"/>
        </w:rPr>
        <w:t>codebookType</w:t>
      </w:r>
      <w:proofErr w:type="spellEnd"/>
      <w:r>
        <w:rPr>
          <w:lang w:eastAsia="ko-KR"/>
        </w:rPr>
        <w:t xml:space="preserve"> set to ' typeII-r16'</w:t>
      </w:r>
    </w:p>
    <w:p w14:paraId="0E4AEA04" w14:textId="6F7A3DF6" w:rsidR="00D9612F" w:rsidRDefault="00D9612F" w:rsidP="00D9612F">
      <w:pPr>
        <w:spacing w:after="0"/>
        <w:ind w:left="568" w:hanging="284"/>
        <w:rPr>
          <w:lang w:val="x-none" w:eastAsia="en-GB"/>
        </w:rPr>
      </w:pPr>
      <w:r>
        <w:rPr>
          <w:lang w:val="x-none" w:eastAsia="en-GB"/>
        </w:rPr>
        <w:t>-</w:t>
      </w:r>
      <w:r w:rsidR="005C4D45">
        <w:rPr>
          <w:lang w:val="x-none" w:eastAsia="en-GB"/>
        </w:rPr>
        <w:t xml:space="preserve"> </w:t>
      </w:r>
      <w:r>
        <w:rPr>
          <w:lang w:val="x-none" w:eastAsia="en-GB"/>
        </w:rPr>
        <w:t xml:space="preserve">The values of </w:t>
      </w:r>
      <m:oMath>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1</m:t>
            </m:r>
          </m:sub>
        </m:sSub>
      </m:oMath>
      <w:r>
        <w:rPr>
          <w:lang w:val="x-none" w:eastAsia="en-GB"/>
        </w:rPr>
        <w:t xml:space="preserve"> and </w:t>
      </w:r>
      <m:oMath>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2</m:t>
            </m:r>
          </m:sub>
        </m:sSub>
      </m:oMath>
      <w:r>
        <w:rPr>
          <w:lang w:val="x-none" w:eastAsia="en-GB"/>
        </w:rPr>
        <w:t xml:space="preserve"> are configured with the higher layer parameter </w:t>
      </w:r>
      <w:r>
        <w:rPr>
          <w:i/>
          <w:iCs/>
          <w:lang w:val="x-none" w:eastAsia="en-GB"/>
        </w:rPr>
        <w:t>n1-n2-codebookSubsetRestriction-r16</w:t>
      </w:r>
      <w:r>
        <w:rPr>
          <w:lang w:val="x-none" w:eastAsia="en-GB"/>
        </w:rPr>
        <w:t xml:space="preserve">. The supported configurations of </w:t>
      </w:r>
      <m:oMath>
        <m:d>
          <m:dPr>
            <m:ctrlPr>
              <w:rPr>
                <w:rFonts w:ascii="Cambria Math" w:eastAsiaTheme="minorHAnsi" w:hAnsi="Cambria Math" w:cs="Calibri"/>
                <w:i/>
                <w:iCs/>
                <w:szCs w:val="22"/>
              </w:rPr>
            </m:ctrlPr>
          </m:dPr>
          <m:e>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1</m:t>
                </m:r>
              </m:sub>
            </m:sSub>
            <m:r>
              <w:rPr>
                <w:rFonts w:ascii="Cambria Math" w:hAnsi="Cambria Math"/>
                <w:lang w:val="x-none" w:eastAsia="en-GB"/>
              </w:rPr>
              <m:t>,</m:t>
            </m:r>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2</m:t>
                </m:r>
              </m:sub>
            </m:sSub>
          </m:e>
        </m:d>
      </m:oMath>
      <w:r>
        <w:rPr>
          <w:lang w:val="x-none" w:eastAsia="en-GB"/>
        </w:rPr>
        <w:t xml:space="preserve"> for a given number of CSI-RS ports and the corresponding values of </w:t>
      </w:r>
      <m:oMath>
        <m:d>
          <m:dPr>
            <m:ctrlPr>
              <w:rPr>
                <w:rFonts w:ascii="Cambria Math" w:eastAsiaTheme="minorHAnsi" w:hAnsi="Cambria Math" w:cs="Calibri"/>
                <w:i/>
                <w:iCs/>
                <w:szCs w:val="22"/>
              </w:rPr>
            </m:ctrlPr>
          </m:dPr>
          <m:e>
            <m:sSub>
              <m:sSubPr>
                <m:ctrlPr>
                  <w:rPr>
                    <w:rFonts w:ascii="Cambria Math" w:eastAsiaTheme="minorHAnsi" w:hAnsi="Cambria Math" w:cs="Calibri"/>
                    <w:i/>
                    <w:iCs/>
                    <w:szCs w:val="22"/>
                  </w:rPr>
                </m:ctrlPr>
              </m:sSubPr>
              <m:e>
                <m:r>
                  <w:rPr>
                    <w:rFonts w:ascii="Cambria Math" w:hAnsi="Cambria Math"/>
                    <w:lang w:val="x-none" w:eastAsia="en-GB"/>
                  </w:rPr>
                  <m:t>O</m:t>
                </m:r>
              </m:e>
              <m:sub>
                <m:r>
                  <w:rPr>
                    <w:rFonts w:ascii="Cambria Math" w:hAnsi="Cambria Math"/>
                    <w:lang w:val="x-none" w:eastAsia="en-GB"/>
                  </w:rPr>
                  <m:t>1</m:t>
                </m:r>
              </m:sub>
            </m:sSub>
            <m:r>
              <w:rPr>
                <w:rFonts w:ascii="Cambria Math" w:hAnsi="Cambria Math"/>
                <w:lang w:val="x-none" w:eastAsia="en-GB"/>
              </w:rPr>
              <m:t>,</m:t>
            </m:r>
            <m:sSub>
              <m:sSubPr>
                <m:ctrlPr>
                  <w:rPr>
                    <w:rFonts w:ascii="Cambria Math" w:eastAsiaTheme="minorHAnsi" w:hAnsi="Cambria Math" w:cs="Calibri"/>
                    <w:i/>
                    <w:iCs/>
                    <w:szCs w:val="22"/>
                  </w:rPr>
                </m:ctrlPr>
              </m:sSubPr>
              <m:e>
                <m:r>
                  <w:rPr>
                    <w:rFonts w:ascii="Cambria Math" w:hAnsi="Cambria Math"/>
                    <w:lang w:val="x-none" w:eastAsia="en-GB"/>
                  </w:rPr>
                  <m:t>O</m:t>
                </m:r>
              </m:e>
              <m:sub>
                <m:r>
                  <w:rPr>
                    <w:rFonts w:ascii="Cambria Math" w:hAnsi="Cambria Math"/>
                    <w:lang w:val="x-none" w:eastAsia="en-GB"/>
                  </w:rPr>
                  <m:t>2</m:t>
                </m:r>
              </m:sub>
            </m:sSub>
          </m:e>
        </m:d>
      </m:oMath>
      <w:r>
        <w:rPr>
          <w:lang w:val="x-none" w:eastAsia="en-GB"/>
        </w:rPr>
        <w:t xml:space="preserve"> are given in Table 5.2.2.2.1-2. The number of CSI-RS ports, </w:t>
      </w:r>
      <m:oMath>
        <m:sSub>
          <m:sSubPr>
            <m:ctrlPr>
              <w:rPr>
                <w:rFonts w:ascii="Cambria Math" w:eastAsiaTheme="minorHAnsi" w:hAnsi="Cambria Math" w:cs="Calibri"/>
                <w:i/>
                <w:iCs/>
                <w:szCs w:val="22"/>
              </w:rPr>
            </m:ctrlPr>
          </m:sSubPr>
          <m:e>
            <m:r>
              <w:rPr>
                <w:rFonts w:ascii="Cambria Math" w:hAnsi="Cambria Math"/>
                <w:lang w:val="x-none" w:eastAsia="en-GB"/>
              </w:rPr>
              <m:t>P</m:t>
            </m:r>
          </m:e>
          <m:sub>
            <m:r>
              <m:rPr>
                <m:sty m:val="p"/>
              </m:rPr>
              <w:rPr>
                <w:rFonts w:ascii="Cambria Math" w:hAnsi="Cambria Math"/>
                <w:lang w:val="x-none" w:eastAsia="en-GB"/>
              </w:rPr>
              <m:t>CSI-RS</m:t>
            </m:r>
          </m:sub>
        </m:sSub>
      </m:oMath>
      <w:r>
        <w:rPr>
          <w:lang w:val="x-none" w:eastAsia="en-GB"/>
        </w:rPr>
        <w:t xml:space="preserve">, is </w:t>
      </w:r>
      <m:oMath>
        <m:r>
          <w:rPr>
            <w:rFonts w:ascii="Cambria Math" w:hAnsi="Cambria Math"/>
            <w:lang w:val="x-none" w:eastAsia="en-GB"/>
          </w:rPr>
          <m:t>2</m:t>
        </m:r>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1</m:t>
            </m:r>
          </m:sub>
        </m:sSub>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2</m:t>
            </m:r>
          </m:sub>
        </m:sSub>
      </m:oMath>
      <w:r>
        <w:rPr>
          <w:lang w:val="x-none" w:eastAsia="en-GB"/>
        </w:rPr>
        <w:t>.</w:t>
      </w:r>
    </w:p>
    <w:p w14:paraId="6B0051EC" w14:textId="215A7F53" w:rsidR="00D9612F" w:rsidRDefault="00D9612F" w:rsidP="00D9612F">
      <w:pPr>
        <w:spacing w:after="0"/>
        <w:ind w:left="568" w:hanging="284"/>
        <w:rPr>
          <w:lang w:val="x-none" w:eastAsia="en-GB"/>
        </w:rPr>
      </w:pPr>
      <w:r>
        <w:rPr>
          <w:lang w:val="x-none" w:eastAsia="en-GB"/>
        </w:rPr>
        <w:t xml:space="preserve">- The values of </w:t>
      </w:r>
      <m:oMath>
        <m:r>
          <w:rPr>
            <w:rFonts w:ascii="Cambria Math" w:hAnsi="Cambria Math"/>
            <w:lang w:val="x-none" w:eastAsia="en-GB"/>
          </w:rPr>
          <m:t>L</m:t>
        </m:r>
      </m:oMath>
      <w:r>
        <w:rPr>
          <w:lang w:val="x-none" w:eastAsia="en-GB"/>
        </w:rPr>
        <w:t xml:space="preserve">, </w:t>
      </w:r>
      <m:oMath>
        <m:r>
          <w:rPr>
            <w:rFonts w:ascii="Cambria Math" w:hAnsi="Cambria Math"/>
            <w:color w:val="000000"/>
            <w:lang w:val="fr-FR" w:eastAsia="fr-FR"/>
          </w:rPr>
          <m:t>β</m:t>
        </m:r>
      </m:oMath>
      <w:r>
        <w:rPr>
          <w:color w:val="000000"/>
          <w:lang w:val="x-none" w:eastAsia="fr-FR"/>
        </w:rPr>
        <w:t xml:space="preserve"> and </w:t>
      </w:r>
      <m:oMath>
        <m:sSub>
          <m:sSubPr>
            <m:ctrlPr>
              <w:rPr>
                <w:rFonts w:ascii="Cambria Math" w:eastAsiaTheme="minorHAnsi" w:hAnsi="Cambria Math" w:cs="Calibri"/>
                <w:i/>
                <w:iCs/>
                <w:szCs w:val="22"/>
              </w:rPr>
            </m:ctrlPr>
          </m:sSubPr>
          <m:e>
            <m:r>
              <w:rPr>
                <w:rFonts w:ascii="Cambria Math" w:hAnsi="Cambria Math"/>
                <w:lang w:val="x-none" w:eastAsia="ko-KR"/>
              </w:rPr>
              <m:t>p</m:t>
            </m:r>
          </m:e>
          <m:sub>
            <m:r>
              <w:rPr>
                <w:rFonts w:ascii="Cambria Math" w:hAnsi="Cambria Math"/>
                <w:lang w:val="x-none" w:eastAsia="ko-KR"/>
              </w:rPr>
              <m:t>υ</m:t>
            </m:r>
          </m:sub>
        </m:sSub>
      </m:oMath>
      <w:r>
        <w:rPr>
          <w:lang w:val="x-none" w:eastAsia="en-GB"/>
        </w:rPr>
        <w:t xml:space="preserve"> are determined by the higher layer parameter</w:t>
      </w:r>
      <w:r>
        <w:rPr>
          <w:i/>
          <w:iCs/>
          <w:lang w:val="x-none" w:eastAsia="en-GB"/>
        </w:rPr>
        <w:t xml:space="preserve"> paramCombination-r16</w:t>
      </w:r>
      <w:r>
        <w:rPr>
          <w:lang w:val="x-none" w:eastAsia="en-GB"/>
        </w:rPr>
        <w:t>, where the mapping is given in Table 5.2.2.2.5-1.</w:t>
      </w:r>
    </w:p>
    <w:p w14:paraId="0653CCF7" w14:textId="27D347E7" w:rsidR="00D9612F" w:rsidRDefault="00D9612F" w:rsidP="00D9612F">
      <w:pPr>
        <w:spacing w:after="0"/>
        <w:ind w:left="851" w:hanging="284"/>
        <w:rPr>
          <w:lang w:val="x-none" w:eastAsia="en-GB"/>
        </w:rPr>
      </w:pPr>
      <w:r>
        <w:rPr>
          <w:lang w:val="x-none" w:eastAsia="en-GB"/>
        </w:rPr>
        <w:t xml:space="preserve">- The UE is not expected to be configured with </w:t>
      </w:r>
      <w:r>
        <w:rPr>
          <w:i/>
          <w:iCs/>
          <w:lang w:val="x-none" w:eastAsia="en-GB"/>
        </w:rPr>
        <w:t>paramCombination-r16</w:t>
      </w:r>
      <w:r>
        <w:rPr>
          <w:lang w:val="x-none" w:eastAsia="en-GB"/>
        </w:rPr>
        <w:t xml:space="preserve"> equal to</w:t>
      </w:r>
    </w:p>
    <w:p w14:paraId="57EAC784" w14:textId="3FA7E66D" w:rsidR="00D9612F" w:rsidRDefault="00D9612F" w:rsidP="00D9612F">
      <w:pPr>
        <w:spacing w:after="0"/>
        <w:ind w:left="1135" w:hanging="284"/>
        <w:rPr>
          <w:lang w:val="x-none" w:eastAsia="en-GB"/>
        </w:rPr>
      </w:pPr>
      <w:r>
        <w:rPr>
          <w:lang w:val="x-none" w:eastAsia="en-GB"/>
        </w:rPr>
        <w:t xml:space="preserve">- 3, 4, 5, 6, 7, or 8 when </w:t>
      </w:r>
      <m:oMath>
        <m:sSub>
          <m:sSubPr>
            <m:ctrlPr>
              <w:rPr>
                <w:rFonts w:ascii="Cambria Math" w:eastAsiaTheme="minorHAnsi" w:hAnsi="Cambria Math" w:cs="Calibri"/>
                <w:i/>
                <w:iCs/>
                <w:szCs w:val="22"/>
              </w:rPr>
            </m:ctrlPr>
          </m:sSubPr>
          <m:e>
            <m:r>
              <w:rPr>
                <w:rFonts w:ascii="Cambria Math" w:hAnsi="Cambria Math"/>
                <w:lang w:val="x-none" w:eastAsia="en-GB"/>
              </w:rPr>
              <m:t>P</m:t>
            </m:r>
          </m:e>
          <m:sub>
            <m:r>
              <m:rPr>
                <m:sty m:val="p"/>
              </m:rPr>
              <w:rPr>
                <w:rFonts w:ascii="Cambria Math" w:hAnsi="Cambria Math"/>
                <w:lang w:val="x-none" w:eastAsia="en-GB"/>
              </w:rPr>
              <m:t>CSI-RS</m:t>
            </m:r>
          </m:sub>
        </m:sSub>
        <m:r>
          <w:rPr>
            <w:rFonts w:ascii="Cambria Math" w:hAnsi="Cambria Math"/>
            <w:lang w:val="x-none" w:eastAsia="en-GB"/>
          </w:rPr>
          <m:t>=4</m:t>
        </m:r>
      </m:oMath>
      <w:r>
        <w:rPr>
          <w:lang w:val="x-none" w:eastAsia="en-GB"/>
        </w:rPr>
        <w:t>,</w:t>
      </w:r>
    </w:p>
    <w:p w14:paraId="64F4FE19" w14:textId="273FB858" w:rsidR="00D9612F" w:rsidRDefault="00D9612F" w:rsidP="00D9612F">
      <w:pPr>
        <w:spacing w:after="0"/>
        <w:ind w:left="1135" w:hanging="284"/>
        <w:rPr>
          <w:lang w:val="x-none" w:eastAsia="en-GB"/>
        </w:rPr>
      </w:pPr>
      <w:r>
        <w:rPr>
          <w:lang w:val="x-none" w:eastAsia="en-GB"/>
        </w:rPr>
        <w:t xml:space="preserve">- 7 or 8 when </w:t>
      </w:r>
      <m:oMath>
        <m:sSub>
          <m:sSubPr>
            <m:ctrlPr>
              <w:rPr>
                <w:rFonts w:ascii="Cambria Math" w:eastAsiaTheme="minorHAnsi" w:hAnsi="Cambria Math" w:cs="Calibri"/>
                <w:i/>
                <w:iCs/>
                <w:szCs w:val="22"/>
              </w:rPr>
            </m:ctrlPr>
          </m:sSubPr>
          <m:e>
            <m:r>
              <w:rPr>
                <w:rFonts w:ascii="Cambria Math" w:hAnsi="Cambria Math"/>
                <w:lang w:val="x-none" w:eastAsia="en-GB"/>
              </w:rPr>
              <m:t>P</m:t>
            </m:r>
          </m:e>
          <m:sub>
            <m:r>
              <m:rPr>
                <m:sty m:val="p"/>
              </m:rPr>
              <w:rPr>
                <w:rFonts w:ascii="Cambria Math" w:hAnsi="Cambria Math"/>
                <w:lang w:val="x-none" w:eastAsia="en-GB"/>
              </w:rPr>
              <m:t>CSI-RS</m:t>
            </m:r>
          </m:sub>
        </m:sSub>
        <m:r>
          <w:rPr>
            <w:rFonts w:ascii="Cambria Math" w:hAnsi="Cambria Math"/>
            <w:lang w:val="x-none" w:eastAsia="en-GB"/>
          </w:rPr>
          <m:t>&lt;32</m:t>
        </m:r>
      </m:oMath>
    </w:p>
    <w:p w14:paraId="25C4FB8C" w14:textId="528FCC27" w:rsidR="00D9612F" w:rsidRDefault="00D9612F" w:rsidP="00D9612F">
      <w:pPr>
        <w:spacing w:after="0"/>
        <w:ind w:left="1135" w:hanging="284"/>
        <w:rPr>
          <w:lang w:val="x-none"/>
        </w:rPr>
      </w:pPr>
      <w:r>
        <w:rPr>
          <w:lang w:val="x-none" w:eastAsia="en-GB"/>
        </w:rPr>
        <w:t>- 7 or 8 when higher layer parameter t</w:t>
      </w:r>
      <w:r>
        <w:rPr>
          <w:i/>
          <w:iCs/>
          <w:lang w:val="x-none" w:eastAsia="en-GB"/>
        </w:rPr>
        <w:t xml:space="preserve">ypeII-RI-Restriction-r16 </w:t>
      </w:r>
      <w:r>
        <w:rPr>
          <w:lang w:val="x-none" w:eastAsia="en-GB"/>
        </w:rPr>
        <w:t xml:space="preserve">is configured with </w:t>
      </w:r>
      <m:oMath>
        <m:sSub>
          <m:sSubPr>
            <m:ctrlPr>
              <w:rPr>
                <w:rFonts w:ascii="Cambria Math" w:eastAsiaTheme="minorHAnsi" w:hAnsi="Cambria Math" w:cs="Calibri"/>
                <w:i/>
                <w:iCs/>
                <w:szCs w:val="22"/>
              </w:rPr>
            </m:ctrlPr>
          </m:sSubPr>
          <m:e>
            <m:r>
              <w:rPr>
                <w:rFonts w:ascii="Cambria Math" w:hAnsi="Cambria Math"/>
                <w:lang w:val="x-none" w:eastAsia="ko-KR"/>
              </w:rPr>
              <m:t>r</m:t>
            </m:r>
          </m:e>
          <m:sub>
            <m:r>
              <w:rPr>
                <w:rFonts w:ascii="Cambria Math" w:hAnsi="Cambria Math"/>
                <w:lang w:val="x-none" w:eastAsia="ko-KR"/>
              </w:rPr>
              <m:t>i</m:t>
            </m:r>
          </m:sub>
        </m:sSub>
        <m:r>
          <w:rPr>
            <w:rFonts w:ascii="Cambria Math" w:hAnsi="Cambria Math"/>
            <w:lang w:val="x-none" w:eastAsia="ko-KR"/>
          </w:rPr>
          <m:t>=1</m:t>
        </m:r>
      </m:oMath>
      <w:r>
        <w:rPr>
          <w:lang w:val="x-none" w:eastAsia="ko-KR"/>
        </w:rPr>
        <w:t xml:space="preserve"> for any </w:t>
      </w:r>
      <m:oMath>
        <m:r>
          <w:rPr>
            <w:rFonts w:ascii="Cambria Math" w:hAnsi="Cambria Math"/>
            <w:lang w:val="x-none" w:eastAsia="ko-KR"/>
          </w:rPr>
          <m:t>i&gt;1</m:t>
        </m:r>
      </m:oMath>
      <w:r>
        <w:rPr>
          <w:lang w:val="x-none" w:eastAsia="ko-KR"/>
        </w:rPr>
        <w:t>.</w:t>
      </w:r>
    </w:p>
    <w:p w14:paraId="10F2E402" w14:textId="7197D93E" w:rsidR="00D9612F" w:rsidRDefault="00D9612F" w:rsidP="00D9612F">
      <w:pPr>
        <w:spacing w:after="0"/>
        <w:ind w:left="1135" w:hanging="284"/>
        <w:rPr>
          <w:lang w:val="x-none" w:eastAsia="en-GB"/>
        </w:rPr>
      </w:pPr>
      <w:r>
        <w:rPr>
          <w:lang w:val="x-none" w:eastAsia="ko-KR"/>
        </w:rPr>
        <w:t xml:space="preserve">- 7 or 8 when </w:t>
      </w:r>
      <m:oMath>
        <m:r>
          <w:rPr>
            <w:rFonts w:ascii="Cambria Math" w:hAnsi="Cambria Math"/>
            <w:lang w:val="x-none" w:eastAsia="ko-KR"/>
          </w:rPr>
          <m:t>R=2</m:t>
        </m:r>
      </m:oMath>
      <w:r>
        <w:rPr>
          <w:lang w:val="x-none" w:eastAsia="ko-KR"/>
        </w:rPr>
        <w:t>.</w:t>
      </w:r>
    </w:p>
    <w:p w14:paraId="3D3FBC3B" w14:textId="47050E7B" w:rsidR="00D9612F" w:rsidRPr="00D9612F" w:rsidRDefault="00D9612F" w:rsidP="00D9612F">
      <w:pPr>
        <w:spacing w:after="0"/>
        <w:ind w:left="562" w:hanging="317"/>
        <w:rPr>
          <w:rFonts w:eastAsiaTheme="minorEastAsia"/>
          <w:lang w:eastAsia="zh-CN"/>
        </w:rPr>
      </w:pPr>
      <w:r w:rsidRPr="00D9612F">
        <w:rPr>
          <w:lang w:eastAsia="en-GB"/>
        </w:rPr>
        <w:t xml:space="preserve">- If </w:t>
      </w:r>
      <w:proofErr w:type="spellStart"/>
      <w:r w:rsidRPr="00D9612F">
        <w:rPr>
          <w:i/>
          <w:iCs/>
          <w:lang w:val="x-none" w:eastAsia="en-GB"/>
        </w:rPr>
        <w:t>csi-ReportingBand</w:t>
      </w:r>
      <w:proofErr w:type="spellEnd"/>
      <w:r w:rsidRPr="00D9612F">
        <w:rPr>
          <w:lang w:val="x-none" w:eastAsia="en-GB"/>
        </w:rPr>
        <w:t xml:space="preserve"> </w:t>
      </w:r>
      <w:r w:rsidRPr="00D9612F">
        <w:rPr>
          <w:lang w:eastAsia="en-GB"/>
        </w:rPr>
        <w:t xml:space="preserve">is configured, the number of </w:t>
      </w:r>
      <w:proofErr w:type="spellStart"/>
      <w:r w:rsidRPr="00D9612F">
        <w:rPr>
          <w:lang w:eastAsia="en-GB"/>
        </w:rPr>
        <w:t>subbands</w:t>
      </w:r>
      <w:proofErr w:type="spellEnd"/>
      <w:r w:rsidRPr="00D9612F">
        <w:rPr>
          <w:lang w:eastAsia="en-GB"/>
        </w:rPr>
        <w:t xml:space="preserve"> is determined based on the </w:t>
      </w:r>
      <w:proofErr w:type="spellStart"/>
      <w:r w:rsidRPr="00D9612F">
        <w:rPr>
          <w:lang w:eastAsia="en-GB"/>
        </w:rPr>
        <w:t>subband</w:t>
      </w:r>
      <w:proofErr w:type="spellEnd"/>
      <w:r w:rsidRPr="00D9612F">
        <w:rPr>
          <w:lang w:eastAsia="en-GB"/>
        </w:rPr>
        <w:t xml:space="preserve"> size </w:t>
      </w:r>
      <w:r w:rsidRPr="00D9612F">
        <w:rPr>
          <w:lang w:val="x-none" w:eastAsia="en-GB"/>
        </w:rPr>
        <w:t xml:space="preserve">configured by the higher-level parameter </w:t>
      </w:r>
      <w:proofErr w:type="spellStart"/>
      <w:r w:rsidRPr="00D9612F">
        <w:rPr>
          <w:i/>
          <w:iCs/>
          <w:lang w:val="x-none" w:eastAsia="en-GB"/>
        </w:rPr>
        <w:t>subbandSize</w:t>
      </w:r>
      <w:proofErr w:type="spellEnd"/>
      <w:r w:rsidRPr="00D9612F">
        <w:rPr>
          <w:rFonts w:ascii="Arial" w:hAnsi="Arial" w:cs="Arial"/>
          <w:i/>
          <w:iCs/>
          <w:lang w:val="x-none" w:eastAsia="en-GB"/>
        </w:rPr>
        <w:t xml:space="preserve"> </w:t>
      </w:r>
      <w:r w:rsidRPr="00D9612F">
        <w:rPr>
          <w:lang w:eastAsia="en-GB"/>
        </w:rPr>
        <w:t xml:space="preserve">and </w:t>
      </w:r>
      <w:r w:rsidRPr="00D9612F">
        <w:rPr>
          <w:lang w:val="x-none" w:eastAsia="en-GB"/>
        </w:rPr>
        <w:t>the total number of PRBs in the bandwidth part according to Table 5.2.1.4-2</w:t>
      </w:r>
      <w:r w:rsidRPr="00D9612F">
        <w:rPr>
          <w:lang w:eastAsia="en-GB"/>
        </w:rPr>
        <w:t xml:space="preserve">. Otherwise, the number of </w:t>
      </w:r>
      <w:proofErr w:type="spellStart"/>
      <w:r w:rsidRPr="00D9612F">
        <w:rPr>
          <w:lang w:eastAsia="en-GB"/>
        </w:rPr>
        <w:t>subbands</w:t>
      </w:r>
      <w:proofErr w:type="spellEnd"/>
      <w:r w:rsidRPr="00D9612F">
        <w:rPr>
          <w:lang w:eastAsia="en-GB"/>
        </w:rPr>
        <w:t xml:space="preserve"> equals one and the </w:t>
      </w:r>
      <w:proofErr w:type="spellStart"/>
      <w:r w:rsidRPr="00D9612F">
        <w:rPr>
          <w:lang w:eastAsia="en-GB"/>
        </w:rPr>
        <w:t>subband</w:t>
      </w:r>
      <w:proofErr w:type="spellEnd"/>
      <w:r w:rsidRPr="00D9612F">
        <w:rPr>
          <w:lang w:eastAsia="en-GB"/>
        </w:rPr>
        <w:t xml:space="preserve"> size equals </w:t>
      </w:r>
      <w:r w:rsidRPr="00D9612F">
        <w:rPr>
          <w:lang w:val="x-none" w:eastAsia="en-GB"/>
        </w:rPr>
        <w:t>the total number of PRBs in the bandwidth part</w:t>
      </w:r>
      <w:r w:rsidRPr="00D9612F">
        <w:rPr>
          <w:lang w:eastAsia="en-GB"/>
        </w:rPr>
        <w:t xml:space="preserve">. </w:t>
      </w:r>
      <w:r w:rsidRPr="00D9612F">
        <w:rPr>
          <w:rFonts w:eastAsiaTheme="minorEastAsia"/>
          <w:color w:val="FF0000"/>
          <w:lang w:eastAsia="zh-CN"/>
        </w:rPr>
        <w:t xml:space="preserve">UE </w:t>
      </w:r>
      <w:r w:rsidR="005C4D45">
        <w:rPr>
          <w:rFonts w:eastAsiaTheme="minorEastAsia"/>
          <w:color w:val="FF0000"/>
          <w:lang w:eastAsia="zh-CN"/>
        </w:rPr>
        <w:t>does not expect to be configured with</w:t>
      </w:r>
      <w:r w:rsidRPr="00D9612F">
        <w:rPr>
          <w:rFonts w:eastAsiaTheme="minorEastAsia"/>
          <w:color w:val="FF0000"/>
          <w:lang w:eastAsia="zh-CN"/>
        </w:rPr>
        <w:t xml:space="preserve"> R =2 for BWP size less than 24 PRBs.</w:t>
      </w:r>
    </w:p>
    <w:p w14:paraId="68BA3A2A" w14:textId="10A2944C" w:rsidR="002C019F" w:rsidRPr="00C20642" w:rsidRDefault="00D9612F" w:rsidP="00D9612F">
      <w:pPr>
        <w:pStyle w:val="proposal"/>
        <w:numPr>
          <w:ilvl w:val="0"/>
          <w:numId w:val="0"/>
        </w:numPr>
        <w:rPr>
          <w:rFonts w:eastAsia="Times New Roman"/>
          <w:b w:val="0"/>
          <w:color w:val="FF0000"/>
          <w:szCs w:val="24"/>
          <w:lang w:eastAsia="ko-KR"/>
        </w:rPr>
      </w:pPr>
      <w:r w:rsidRPr="00C20642">
        <w:rPr>
          <w:rFonts w:eastAsia="Times New Roman"/>
          <w:b w:val="0"/>
          <w:color w:val="FF0000"/>
          <w:szCs w:val="24"/>
          <w:lang w:eastAsia="ko-KR"/>
        </w:rPr>
        <w:t>-------- end of the TP-------</w:t>
      </w:r>
    </w:p>
    <w:p w14:paraId="08FD1162" w14:textId="77777777" w:rsidR="00D9612F" w:rsidRPr="00D9612F" w:rsidRDefault="00D9612F" w:rsidP="00FD4C38">
      <w:pPr>
        <w:pStyle w:val="proposal"/>
        <w:numPr>
          <w:ilvl w:val="0"/>
          <w:numId w:val="0"/>
        </w:numPr>
        <w:rPr>
          <w:b w:val="0"/>
        </w:rPr>
      </w:pPr>
    </w:p>
    <w:p w14:paraId="4833BEE7" w14:textId="77777777" w:rsidR="00E5444A" w:rsidRPr="0045021E" w:rsidRDefault="00E5444A" w:rsidP="00172E1E">
      <w:pPr>
        <w:pStyle w:val="title1"/>
      </w:pPr>
      <w:r w:rsidRPr="0045021E">
        <w:t>Conclusion</w:t>
      </w:r>
    </w:p>
    <w:p w14:paraId="2B16E831" w14:textId="36619D35" w:rsidR="0023667C" w:rsidRDefault="00D54472" w:rsidP="00E667CA">
      <w:pPr>
        <w:rPr>
          <w:rFonts w:eastAsia="宋体"/>
        </w:rPr>
      </w:pPr>
      <w:r w:rsidRPr="00D54472">
        <w:rPr>
          <w:rFonts w:eastAsia="宋体"/>
        </w:rPr>
        <w:t xml:space="preserve">In this contribution we discussed </w:t>
      </w:r>
      <w:r>
        <w:rPr>
          <w:rFonts w:eastAsia="宋体"/>
        </w:rPr>
        <w:t xml:space="preserve">two </w:t>
      </w:r>
      <w:r w:rsidRPr="00D54472">
        <w:rPr>
          <w:rFonts w:eastAsia="宋体"/>
        </w:rPr>
        <w:t xml:space="preserve">different aspects of Rel-16 MU CSI </w:t>
      </w:r>
      <w:r>
        <w:rPr>
          <w:rFonts w:eastAsia="宋体"/>
        </w:rPr>
        <w:t>enhancement</w:t>
      </w:r>
      <w:r w:rsidRPr="00D54472">
        <w:rPr>
          <w:rFonts w:eastAsia="宋体"/>
        </w:rPr>
        <w:t>. Based on our analysis, we have following proposal</w:t>
      </w:r>
      <w:r w:rsidR="00C20642">
        <w:rPr>
          <w:rFonts w:eastAsia="宋体"/>
        </w:rPr>
        <w:t xml:space="preserve"> and TP</w:t>
      </w:r>
      <w:r w:rsidRPr="00D54472">
        <w:rPr>
          <w:rFonts w:eastAsia="宋体"/>
        </w:rPr>
        <w:t>:</w:t>
      </w:r>
    </w:p>
    <w:p w14:paraId="50F7CDAB" w14:textId="43828DF8" w:rsidR="00C20642" w:rsidRDefault="00C20642" w:rsidP="00C20642">
      <w:pPr>
        <w:spacing w:after="0"/>
        <w:rPr>
          <w:rFonts w:eastAsiaTheme="minorEastAsia"/>
          <w:i/>
          <w:lang w:eastAsia="zh-CN"/>
        </w:rPr>
      </w:pPr>
      <w:r w:rsidRPr="00C20642">
        <w:rPr>
          <w:rFonts w:eastAsiaTheme="minorEastAsia"/>
          <w:i/>
          <w:lang w:eastAsia="zh-CN"/>
        </w:rPr>
        <w:t>Proposal 1: UE is not expected</w:t>
      </w:r>
      <w:r w:rsidR="005C4D45">
        <w:rPr>
          <w:rFonts w:eastAsiaTheme="minorEastAsia"/>
          <w:i/>
          <w:lang w:eastAsia="zh-CN"/>
        </w:rPr>
        <w:t xml:space="preserve"> to be configured with</w:t>
      </w:r>
      <w:r w:rsidRPr="00C20642">
        <w:rPr>
          <w:rFonts w:eastAsiaTheme="minorEastAsia"/>
          <w:i/>
          <w:lang w:eastAsia="zh-CN"/>
        </w:rPr>
        <w:t xml:space="preserve"> R =2 for BWP size less than 24 PRBs.</w:t>
      </w:r>
    </w:p>
    <w:p w14:paraId="4D9A094A" w14:textId="77777777" w:rsidR="00C20642" w:rsidRPr="00C20642" w:rsidRDefault="00C20642" w:rsidP="00C20642">
      <w:pPr>
        <w:spacing w:after="0"/>
        <w:rPr>
          <w:rFonts w:eastAsiaTheme="minorEastAsia"/>
          <w:i/>
          <w:lang w:eastAsia="zh-CN"/>
        </w:rPr>
      </w:pPr>
      <w:r w:rsidRPr="00C20642">
        <w:rPr>
          <w:rFonts w:eastAsiaTheme="minorEastAsia"/>
          <w:i/>
          <w:lang w:eastAsia="zh-CN"/>
        </w:rPr>
        <w:t xml:space="preserve">Proposal </w:t>
      </w:r>
      <w:r>
        <w:rPr>
          <w:rFonts w:eastAsiaTheme="minorEastAsia"/>
          <w:i/>
          <w:lang w:eastAsia="zh-CN"/>
        </w:rPr>
        <w:t>2</w:t>
      </w:r>
      <w:r w:rsidRPr="00C20642">
        <w:rPr>
          <w:rFonts w:eastAsiaTheme="minorEastAsia"/>
          <w:i/>
          <w:lang w:eastAsia="zh-CN"/>
        </w:rPr>
        <w:t xml:space="preserve">: </w:t>
      </w:r>
      <w:r w:rsidRPr="007F543F">
        <w:rPr>
          <w:i/>
        </w:rPr>
        <w:t xml:space="preserve">agree </w:t>
      </w:r>
      <w:r>
        <w:rPr>
          <w:i/>
        </w:rPr>
        <w:t>following</w:t>
      </w:r>
      <w:r w:rsidRPr="007F543F">
        <w:rPr>
          <w:i/>
        </w:rPr>
        <w:t xml:space="preserve"> TP for 38.214</w:t>
      </w:r>
      <w:r w:rsidRPr="00C20642">
        <w:rPr>
          <w:rFonts w:eastAsiaTheme="minorEastAsia"/>
          <w:i/>
          <w:lang w:eastAsia="zh-CN"/>
        </w:rPr>
        <w:t>.</w:t>
      </w:r>
    </w:p>
    <w:p w14:paraId="29633280" w14:textId="77777777" w:rsidR="00C20642" w:rsidRPr="00C20642" w:rsidRDefault="00C20642" w:rsidP="00C20642">
      <w:pPr>
        <w:spacing w:after="0"/>
        <w:rPr>
          <w:rFonts w:eastAsiaTheme="minorEastAsia"/>
          <w:i/>
          <w:lang w:eastAsia="zh-CN"/>
        </w:rPr>
      </w:pPr>
    </w:p>
    <w:p w14:paraId="5D953170" w14:textId="77777777" w:rsidR="00C20642" w:rsidRPr="00D9612F" w:rsidRDefault="00C20642" w:rsidP="00C20642">
      <w:pPr>
        <w:spacing w:after="0"/>
        <w:rPr>
          <w:rFonts w:eastAsiaTheme="minorEastAsia"/>
          <w:lang w:eastAsia="zh-CN"/>
        </w:rPr>
      </w:pPr>
    </w:p>
    <w:p w14:paraId="3F9686D4" w14:textId="77777777" w:rsidR="00C20642" w:rsidRDefault="00C20642" w:rsidP="00C20642">
      <w:pPr>
        <w:rPr>
          <w:color w:val="FF0000"/>
          <w:lang w:eastAsia="ko-KR"/>
        </w:rPr>
      </w:pPr>
      <w:r>
        <w:rPr>
          <w:color w:val="FF0000"/>
          <w:lang w:eastAsia="ko-KR"/>
        </w:rPr>
        <w:t xml:space="preserve">-------- </w:t>
      </w:r>
      <w:r w:rsidRPr="00C20642">
        <w:rPr>
          <w:color w:val="FF0000"/>
          <w:lang w:eastAsia="ko-KR"/>
        </w:rPr>
        <w:t xml:space="preserve">Start of proposed TP for 38.214 (section </w:t>
      </w:r>
      <w:proofErr w:type="gramStart"/>
      <w:r w:rsidRPr="00C20642">
        <w:rPr>
          <w:color w:val="FF0000"/>
          <w:lang w:eastAsia="ko-KR"/>
        </w:rPr>
        <w:t>5.2.2.2.5)</w:t>
      </w:r>
      <w:r>
        <w:rPr>
          <w:color w:val="FF0000"/>
          <w:lang w:eastAsia="ko-KR"/>
        </w:rPr>
        <w:t>-------</w:t>
      </w:r>
      <w:proofErr w:type="gramEnd"/>
    </w:p>
    <w:p w14:paraId="0CBF577F" w14:textId="028D3BF6" w:rsidR="00C20642" w:rsidRDefault="00C20642" w:rsidP="00C20642">
      <w:pPr>
        <w:keepNext/>
        <w:spacing w:before="120"/>
        <w:ind w:left="1701" w:hanging="1701"/>
        <w:rPr>
          <w:rFonts w:ascii="Arial" w:hAnsi="Arial" w:cs="Arial"/>
          <w:lang w:val="x-none" w:eastAsia="ko-KR"/>
        </w:rPr>
      </w:pPr>
      <w:r>
        <w:rPr>
          <w:rFonts w:ascii="Arial" w:hAnsi="Arial" w:cs="Arial"/>
          <w:lang w:val="x-none" w:eastAsia="ko-KR"/>
        </w:rPr>
        <w:t>5.2.2.2.5 Enhanced Type II Codebook</w:t>
      </w:r>
    </w:p>
    <w:p w14:paraId="238C6CDE" w14:textId="77777777" w:rsidR="00C20642" w:rsidRDefault="00C20642" w:rsidP="00C20642">
      <w:pPr>
        <w:rPr>
          <w:color w:val="FF0000"/>
          <w:lang w:eastAsia="ko-KR"/>
        </w:rPr>
      </w:pPr>
      <w:r>
        <w:rPr>
          <w:color w:val="FF0000"/>
          <w:lang w:eastAsia="ko-KR"/>
        </w:rPr>
        <w:t>------- Unchanged text is omitted -------</w:t>
      </w:r>
    </w:p>
    <w:p w14:paraId="5D39504C" w14:textId="77777777" w:rsidR="00C20642" w:rsidRDefault="00C20642" w:rsidP="00C20642">
      <w:pPr>
        <w:spacing w:after="0"/>
        <w:rPr>
          <w:lang w:eastAsia="ko-KR"/>
        </w:rPr>
      </w:pPr>
      <w:r>
        <w:rPr>
          <w:lang w:eastAsia="ko-KR"/>
        </w:rPr>
        <w:t xml:space="preserve">For 4 antenna ports {3000, 3001, …, 3003}, 8 antenna ports {3000, 3001, …, 3007}, 12 antenna ports {3000, 3001, …, 3011}, 16 antenna ports {3000, 3001, …, 3015}, 24 antenna ports {3000, 3001, …, 3023}, and 32 antenna ports {3000, 3001, …, 3031}, and UE configured with higher layer parameter </w:t>
      </w:r>
      <w:proofErr w:type="spellStart"/>
      <w:r>
        <w:rPr>
          <w:i/>
          <w:iCs/>
          <w:lang w:eastAsia="ko-KR"/>
        </w:rPr>
        <w:t>codebookType</w:t>
      </w:r>
      <w:proofErr w:type="spellEnd"/>
      <w:r>
        <w:rPr>
          <w:lang w:eastAsia="ko-KR"/>
        </w:rPr>
        <w:t xml:space="preserve"> set to ' typeII-r16'</w:t>
      </w:r>
    </w:p>
    <w:p w14:paraId="7ACA50AB" w14:textId="7CA728B5" w:rsidR="00C20642" w:rsidRDefault="00C20642" w:rsidP="00C20642">
      <w:pPr>
        <w:spacing w:after="0"/>
        <w:ind w:left="568" w:hanging="284"/>
        <w:rPr>
          <w:lang w:val="x-none" w:eastAsia="en-GB"/>
        </w:rPr>
      </w:pPr>
      <w:r>
        <w:rPr>
          <w:lang w:val="x-none" w:eastAsia="en-GB"/>
        </w:rPr>
        <w:t xml:space="preserve">- The values of </w:t>
      </w:r>
      <m:oMath>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1</m:t>
            </m:r>
          </m:sub>
        </m:sSub>
      </m:oMath>
      <w:r>
        <w:rPr>
          <w:lang w:val="x-none" w:eastAsia="en-GB"/>
        </w:rPr>
        <w:t xml:space="preserve"> and </w:t>
      </w:r>
      <m:oMath>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2</m:t>
            </m:r>
          </m:sub>
        </m:sSub>
      </m:oMath>
      <w:r>
        <w:rPr>
          <w:lang w:val="x-none" w:eastAsia="en-GB"/>
        </w:rPr>
        <w:t xml:space="preserve"> are configured with the higher layer parameter </w:t>
      </w:r>
      <w:r>
        <w:rPr>
          <w:i/>
          <w:iCs/>
          <w:lang w:val="x-none" w:eastAsia="en-GB"/>
        </w:rPr>
        <w:t>n1-n2-codebookSubsetRestriction-r16</w:t>
      </w:r>
      <w:r>
        <w:rPr>
          <w:lang w:val="x-none" w:eastAsia="en-GB"/>
        </w:rPr>
        <w:t xml:space="preserve">. The supported configurations of </w:t>
      </w:r>
      <m:oMath>
        <m:d>
          <m:dPr>
            <m:ctrlPr>
              <w:rPr>
                <w:rFonts w:ascii="Cambria Math" w:eastAsiaTheme="minorHAnsi" w:hAnsi="Cambria Math" w:cs="Calibri"/>
                <w:i/>
                <w:iCs/>
                <w:szCs w:val="22"/>
              </w:rPr>
            </m:ctrlPr>
          </m:dPr>
          <m:e>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1</m:t>
                </m:r>
              </m:sub>
            </m:sSub>
            <m:r>
              <w:rPr>
                <w:rFonts w:ascii="Cambria Math" w:hAnsi="Cambria Math"/>
                <w:lang w:val="x-none" w:eastAsia="en-GB"/>
              </w:rPr>
              <m:t>,</m:t>
            </m:r>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2</m:t>
                </m:r>
              </m:sub>
            </m:sSub>
          </m:e>
        </m:d>
      </m:oMath>
      <w:r>
        <w:rPr>
          <w:lang w:val="x-none" w:eastAsia="en-GB"/>
        </w:rPr>
        <w:t xml:space="preserve"> for a given number of CSI-RS ports and the corresponding values of </w:t>
      </w:r>
      <m:oMath>
        <m:d>
          <m:dPr>
            <m:ctrlPr>
              <w:rPr>
                <w:rFonts w:ascii="Cambria Math" w:eastAsiaTheme="minorHAnsi" w:hAnsi="Cambria Math" w:cs="Calibri"/>
                <w:i/>
                <w:iCs/>
                <w:szCs w:val="22"/>
              </w:rPr>
            </m:ctrlPr>
          </m:dPr>
          <m:e>
            <m:sSub>
              <m:sSubPr>
                <m:ctrlPr>
                  <w:rPr>
                    <w:rFonts w:ascii="Cambria Math" w:eastAsiaTheme="minorHAnsi" w:hAnsi="Cambria Math" w:cs="Calibri"/>
                    <w:i/>
                    <w:iCs/>
                    <w:szCs w:val="22"/>
                  </w:rPr>
                </m:ctrlPr>
              </m:sSubPr>
              <m:e>
                <m:r>
                  <w:rPr>
                    <w:rFonts w:ascii="Cambria Math" w:hAnsi="Cambria Math"/>
                    <w:lang w:val="x-none" w:eastAsia="en-GB"/>
                  </w:rPr>
                  <m:t>O</m:t>
                </m:r>
              </m:e>
              <m:sub>
                <m:r>
                  <w:rPr>
                    <w:rFonts w:ascii="Cambria Math" w:hAnsi="Cambria Math"/>
                    <w:lang w:val="x-none" w:eastAsia="en-GB"/>
                  </w:rPr>
                  <m:t>1</m:t>
                </m:r>
              </m:sub>
            </m:sSub>
            <m:r>
              <w:rPr>
                <w:rFonts w:ascii="Cambria Math" w:hAnsi="Cambria Math"/>
                <w:lang w:val="x-none" w:eastAsia="en-GB"/>
              </w:rPr>
              <m:t>,</m:t>
            </m:r>
            <m:sSub>
              <m:sSubPr>
                <m:ctrlPr>
                  <w:rPr>
                    <w:rFonts w:ascii="Cambria Math" w:eastAsiaTheme="minorHAnsi" w:hAnsi="Cambria Math" w:cs="Calibri"/>
                    <w:i/>
                    <w:iCs/>
                    <w:szCs w:val="22"/>
                  </w:rPr>
                </m:ctrlPr>
              </m:sSubPr>
              <m:e>
                <m:r>
                  <w:rPr>
                    <w:rFonts w:ascii="Cambria Math" w:hAnsi="Cambria Math"/>
                    <w:lang w:val="x-none" w:eastAsia="en-GB"/>
                  </w:rPr>
                  <m:t>O</m:t>
                </m:r>
              </m:e>
              <m:sub>
                <m:r>
                  <w:rPr>
                    <w:rFonts w:ascii="Cambria Math" w:hAnsi="Cambria Math"/>
                    <w:lang w:val="x-none" w:eastAsia="en-GB"/>
                  </w:rPr>
                  <m:t>2</m:t>
                </m:r>
              </m:sub>
            </m:sSub>
          </m:e>
        </m:d>
      </m:oMath>
      <w:r>
        <w:rPr>
          <w:lang w:val="x-none" w:eastAsia="en-GB"/>
        </w:rPr>
        <w:t xml:space="preserve"> are given in Table 5.2.2.2.1-2. The number of CSI-RS ports, </w:t>
      </w:r>
      <m:oMath>
        <m:sSub>
          <m:sSubPr>
            <m:ctrlPr>
              <w:rPr>
                <w:rFonts w:ascii="Cambria Math" w:eastAsiaTheme="minorHAnsi" w:hAnsi="Cambria Math" w:cs="Calibri"/>
                <w:i/>
                <w:iCs/>
                <w:szCs w:val="22"/>
              </w:rPr>
            </m:ctrlPr>
          </m:sSubPr>
          <m:e>
            <m:r>
              <w:rPr>
                <w:rFonts w:ascii="Cambria Math" w:hAnsi="Cambria Math"/>
                <w:lang w:val="x-none" w:eastAsia="en-GB"/>
              </w:rPr>
              <m:t>P</m:t>
            </m:r>
          </m:e>
          <m:sub>
            <m:r>
              <m:rPr>
                <m:sty m:val="p"/>
              </m:rPr>
              <w:rPr>
                <w:rFonts w:ascii="Cambria Math" w:hAnsi="Cambria Math"/>
                <w:lang w:val="x-none" w:eastAsia="en-GB"/>
              </w:rPr>
              <m:t>CSI-RS</m:t>
            </m:r>
          </m:sub>
        </m:sSub>
      </m:oMath>
      <w:r>
        <w:rPr>
          <w:lang w:val="x-none" w:eastAsia="en-GB"/>
        </w:rPr>
        <w:t xml:space="preserve">, is </w:t>
      </w:r>
      <m:oMath>
        <m:r>
          <w:rPr>
            <w:rFonts w:ascii="Cambria Math" w:hAnsi="Cambria Math"/>
            <w:lang w:val="x-none" w:eastAsia="en-GB"/>
          </w:rPr>
          <m:t>2</m:t>
        </m:r>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1</m:t>
            </m:r>
          </m:sub>
        </m:sSub>
        <m:sSub>
          <m:sSubPr>
            <m:ctrlPr>
              <w:rPr>
                <w:rFonts w:ascii="Cambria Math" w:eastAsiaTheme="minorHAnsi" w:hAnsi="Cambria Math" w:cs="Calibri"/>
                <w:i/>
                <w:iCs/>
                <w:szCs w:val="22"/>
              </w:rPr>
            </m:ctrlPr>
          </m:sSubPr>
          <m:e>
            <m:r>
              <w:rPr>
                <w:rFonts w:ascii="Cambria Math" w:hAnsi="Cambria Math"/>
                <w:lang w:val="x-none" w:eastAsia="en-GB"/>
              </w:rPr>
              <m:t>N</m:t>
            </m:r>
          </m:e>
          <m:sub>
            <m:r>
              <w:rPr>
                <w:rFonts w:ascii="Cambria Math" w:hAnsi="Cambria Math"/>
                <w:lang w:val="x-none" w:eastAsia="en-GB"/>
              </w:rPr>
              <m:t>2</m:t>
            </m:r>
          </m:sub>
        </m:sSub>
      </m:oMath>
      <w:r>
        <w:rPr>
          <w:lang w:val="x-none" w:eastAsia="en-GB"/>
        </w:rPr>
        <w:t>.</w:t>
      </w:r>
    </w:p>
    <w:p w14:paraId="3E85A0E3" w14:textId="247376F4" w:rsidR="00C20642" w:rsidRDefault="00C20642" w:rsidP="00C20642">
      <w:pPr>
        <w:spacing w:after="0"/>
        <w:ind w:left="568" w:hanging="284"/>
        <w:rPr>
          <w:lang w:val="x-none" w:eastAsia="en-GB"/>
        </w:rPr>
      </w:pPr>
      <w:r>
        <w:rPr>
          <w:lang w:val="x-none" w:eastAsia="en-GB"/>
        </w:rPr>
        <w:t xml:space="preserve">- The values of </w:t>
      </w:r>
      <m:oMath>
        <m:r>
          <w:rPr>
            <w:rFonts w:ascii="Cambria Math" w:hAnsi="Cambria Math"/>
            <w:lang w:val="x-none" w:eastAsia="en-GB"/>
          </w:rPr>
          <m:t>L</m:t>
        </m:r>
      </m:oMath>
      <w:r>
        <w:rPr>
          <w:lang w:val="x-none" w:eastAsia="en-GB"/>
        </w:rPr>
        <w:t xml:space="preserve">, </w:t>
      </w:r>
      <m:oMath>
        <m:r>
          <w:rPr>
            <w:rFonts w:ascii="Cambria Math" w:hAnsi="Cambria Math"/>
            <w:color w:val="000000"/>
            <w:lang w:val="fr-FR" w:eastAsia="fr-FR"/>
          </w:rPr>
          <m:t>β</m:t>
        </m:r>
      </m:oMath>
      <w:r>
        <w:rPr>
          <w:color w:val="000000"/>
          <w:lang w:val="x-none" w:eastAsia="fr-FR"/>
        </w:rPr>
        <w:t xml:space="preserve"> and </w:t>
      </w:r>
      <m:oMath>
        <m:sSub>
          <m:sSubPr>
            <m:ctrlPr>
              <w:rPr>
                <w:rFonts w:ascii="Cambria Math" w:eastAsiaTheme="minorHAnsi" w:hAnsi="Cambria Math" w:cs="Calibri"/>
                <w:i/>
                <w:iCs/>
                <w:szCs w:val="22"/>
              </w:rPr>
            </m:ctrlPr>
          </m:sSubPr>
          <m:e>
            <m:r>
              <w:rPr>
                <w:rFonts w:ascii="Cambria Math" w:hAnsi="Cambria Math"/>
                <w:lang w:val="x-none" w:eastAsia="ko-KR"/>
              </w:rPr>
              <m:t>p</m:t>
            </m:r>
          </m:e>
          <m:sub>
            <m:r>
              <w:rPr>
                <w:rFonts w:ascii="Cambria Math" w:hAnsi="Cambria Math"/>
                <w:lang w:val="x-none" w:eastAsia="ko-KR"/>
              </w:rPr>
              <m:t>υ</m:t>
            </m:r>
          </m:sub>
        </m:sSub>
      </m:oMath>
      <w:r>
        <w:rPr>
          <w:lang w:val="x-none" w:eastAsia="en-GB"/>
        </w:rPr>
        <w:t xml:space="preserve"> are determined by the higher layer parameter</w:t>
      </w:r>
      <w:r>
        <w:rPr>
          <w:i/>
          <w:iCs/>
          <w:lang w:val="x-none" w:eastAsia="en-GB"/>
        </w:rPr>
        <w:t xml:space="preserve"> paramCombination-r16</w:t>
      </w:r>
      <w:r>
        <w:rPr>
          <w:lang w:val="x-none" w:eastAsia="en-GB"/>
        </w:rPr>
        <w:t>, where the mapping is given in Table 5.2.2.2.5-1.</w:t>
      </w:r>
    </w:p>
    <w:p w14:paraId="277A0C8B" w14:textId="33D19F31" w:rsidR="00C20642" w:rsidRDefault="00C20642" w:rsidP="00C20642">
      <w:pPr>
        <w:spacing w:after="0"/>
        <w:ind w:left="851" w:hanging="284"/>
        <w:rPr>
          <w:lang w:val="x-none" w:eastAsia="en-GB"/>
        </w:rPr>
      </w:pPr>
      <w:r>
        <w:rPr>
          <w:lang w:val="x-none" w:eastAsia="en-GB"/>
        </w:rPr>
        <w:t xml:space="preserve">- The UE is not expected to be configured with </w:t>
      </w:r>
      <w:r>
        <w:rPr>
          <w:i/>
          <w:iCs/>
          <w:lang w:val="x-none" w:eastAsia="en-GB"/>
        </w:rPr>
        <w:t>paramCombination-r16</w:t>
      </w:r>
      <w:r>
        <w:rPr>
          <w:lang w:val="x-none" w:eastAsia="en-GB"/>
        </w:rPr>
        <w:t xml:space="preserve"> equal to</w:t>
      </w:r>
    </w:p>
    <w:p w14:paraId="103FEF70" w14:textId="0BD4E2F6" w:rsidR="00C20642" w:rsidRDefault="00C20642" w:rsidP="00C20642">
      <w:pPr>
        <w:spacing w:after="0"/>
        <w:ind w:left="1135" w:hanging="284"/>
        <w:rPr>
          <w:lang w:val="x-none" w:eastAsia="en-GB"/>
        </w:rPr>
      </w:pPr>
      <w:r>
        <w:rPr>
          <w:lang w:val="x-none" w:eastAsia="en-GB"/>
        </w:rPr>
        <w:t xml:space="preserve">- 3, 4, 5, 6, 7, or 8 when </w:t>
      </w:r>
      <m:oMath>
        <m:sSub>
          <m:sSubPr>
            <m:ctrlPr>
              <w:rPr>
                <w:rFonts w:ascii="Cambria Math" w:eastAsiaTheme="minorHAnsi" w:hAnsi="Cambria Math" w:cs="Calibri"/>
                <w:i/>
                <w:iCs/>
                <w:szCs w:val="22"/>
              </w:rPr>
            </m:ctrlPr>
          </m:sSubPr>
          <m:e>
            <m:r>
              <w:rPr>
                <w:rFonts w:ascii="Cambria Math" w:hAnsi="Cambria Math"/>
                <w:lang w:val="x-none" w:eastAsia="en-GB"/>
              </w:rPr>
              <m:t>P</m:t>
            </m:r>
          </m:e>
          <m:sub>
            <m:r>
              <m:rPr>
                <m:sty m:val="p"/>
              </m:rPr>
              <w:rPr>
                <w:rFonts w:ascii="Cambria Math" w:hAnsi="Cambria Math"/>
                <w:lang w:val="x-none" w:eastAsia="en-GB"/>
              </w:rPr>
              <m:t>CSI-RS</m:t>
            </m:r>
          </m:sub>
        </m:sSub>
        <m:r>
          <w:rPr>
            <w:rFonts w:ascii="Cambria Math" w:hAnsi="Cambria Math"/>
            <w:lang w:val="x-none" w:eastAsia="en-GB"/>
          </w:rPr>
          <m:t>=4</m:t>
        </m:r>
      </m:oMath>
      <w:r>
        <w:rPr>
          <w:lang w:val="x-none" w:eastAsia="en-GB"/>
        </w:rPr>
        <w:t>,</w:t>
      </w:r>
    </w:p>
    <w:p w14:paraId="7FD16557" w14:textId="0113A7C6" w:rsidR="00C20642" w:rsidRDefault="00C20642" w:rsidP="00C20642">
      <w:pPr>
        <w:spacing w:after="0"/>
        <w:ind w:left="1135" w:hanging="284"/>
        <w:rPr>
          <w:lang w:val="x-none" w:eastAsia="en-GB"/>
        </w:rPr>
      </w:pPr>
      <w:r>
        <w:rPr>
          <w:lang w:val="x-none" w:eastAsia="en-GB"/>
        </w:rPr>
        <w:t xml:space="preserve">- 7 or 8 when </w:t>
      </w:r>
      <m:oMath>
        <m:sSub>
          <m:sSubPr>
            <m:ctrlPr>
              <w:rPr>
                <w:rFonts w:ascii="Cambria Math" w:eastAsiaTheme="minorHAnsi" w:hAnsi="Cambria Math" w:cs="Calibri"/>
                <w:i/>
                <w:iCs/>
                <w:szCs w:val="22"/>
              </w:rPr>
            </m:ctrlPr>
          </m:sSubPr>
          <m:e>
            <m:r>
              <w:rPr>
                <w:rFonts w:ascii="Cambria Math" w:hAnsi="Cambria Math"/>
                <w:lang w:val="x-none" w:eastAsia="en-GB"/>
              </w:rPr>
              <m:t>P</m:t>
            </m:r>
          </m:e>
          <m:sub>
            <m:r>
              <m:rPr>
                <m:sty m:val="p"/>
              </m:rPr>
              <w:rPr>
                <w:rFonts w:ascii="Cambria Math" w:hAnsi="Cambria Math"/>
                <w:lang w:val="x-none" w:eastAsia="en-GB"/>
              </w:rPr>
              <m:t>CSI-RS</m:t>
            </m:r>
          </m:sub>
        </m:sSub>
        <m:r>
          <w:rPr>
            <w:rFonts w:ascii="Cambria Math" w:hAnsi="Cambria Math"/>
            <w:lang w:val="x-none" w:eastAsia="en-GB"/>
          </w:rPr>
          <m:t>&lt;32</m:t>
        </m:r>
      </m:oMath>
    </w:p>
    <w:p w14:paraId="1F29A9A7" w14:textId="6A181771" w:rsidR="00C20642" w:rsidRDefault="00C20642" w:rsidP="00C20642">
      <w:pPr>
        <w:spacing w:after="0"/>
        <w:ind w:left="1135" w:hanging="284"/>
        <w:rPr>
          <w:lang w:val="x-none"/>
        </w:rPr>
      </w:pPr>
      <w:r>
        <w:rPr>
          <w:lang w:val="x-none" w:eastAsia="en-GB"/>
        </w:rPr>
        <w:t>- 7 or 8 when higher layer parameter t</w:t>
      </w:r>
      <w:r>
        <w:rPr>
          <w:i/>
          <w:iCs/>
          <w:lang w:val="x-none" w:eastAsia="en-GB"/>
        </w:rPr>
        <w:t xml:space="preserve">ypeII-RI-Restriction-r16 </w:t>
      </w:r>
      <w:r>
        <w:rPr>
          <w:lang w:val="x-none" w:eastAsia="en-GB"/>
        </w:rPr>
        <w:t xml:space="preserve">is configured with </w:t>
      </w:r>
      <m:oMath>
        <m:sSub>
          <m:sSubPr>
            <m:ctrlPr>
              <w:rPr>
                <w:rFonts w:ascii="Cambria Math" w:eastAsiaTheme="minorHAnsi" w:hAnsi="Cambria Math" w:cs="Calibri"/>
                <w:i/>
                <w:iCs/>
                <w:szCs w:val="22"/>
              </w:rPr>
            </m:ctrlPr>
          </m:sSubPr>
          <m:e>
            <m:r>
              <w:rPr>
                <w:rFonts w:ascii="Cambria Math" w:hAnsi="Cambria Math"/>
                <w:lang w:val="x-none" w:eastAsia="ko-KR"/>
              </w:rPr>
              <m:t>r</m:t>
            </m:r>
          </m:e>
          <m:sub>
            <m:r>
              <w:rPr>
                <w:rFonts w:ascii="Cambria Math" w:hAnsi="Cambria Math"/>
                <w:lang w:val="x-none" w:eastAsia="ko-KR"/>
              </w:rPr>
              <m:t>i</m:t>
            </m:r>
          </m:sub>
        </m:sSub>
        <m:r>
          <w:rPr>
            <w:rFonts w:ascii="Cambria Math" w:hAnsi="Cambria Math"/>
            <w:lang w:val="x-none" w:eastAsia="ko-KR"/>
          </w:rPr>
          <m:t>=1</m:t>
        </m:r>
      </m:oMath>
      <w:r>
        <w:rPr>
          <w:lang w:val="x-none" w:eastAsia="ko-KR"/>
        </w:rPr>
        <w:t xml:space="preserve"> for any </w:t>
      </w:r>
      <m:oMath>
        <m:r>
          <w:rPr>
            <w:rFonts w:ascii="Cambria Math" w:hAnsi="Cambria Math"/>
            <w:lang w:val="x-none" w:eastAsia="ko-KR"/>
          </w:rPr>
          <m:t>i&gt;1</m:t>
        </m:r>
      </m:oMath>
      <w:r>
        <w:rPr>
          <w:lang w:val="x-none" w:eastAsia="ko-KR"/>
        </w:rPr>
        <w:t>.</w:t>
      </w:r>
    </w:p>
    <w:p w14:paraId="1C5E26A4" w14:textId="394832F4" w:rsidR="00C20642" w:rsidRDefault="00C20642" w:rsidP="00C20642">
      <w:pPr>
        <w:spacing w:after="0"/>
        <w:ind w:left="1135" w:hanging="284"/>
        <w:rPr>
          <w:lang w:val="x-none" w:eastAsia="en-GB"/>
        </w:rPr>
      </w:pPr>
      <w:r>
        <w:rPr>
          <w:lang w:val="x-none" w:eastAsia="ko-KR"/>
        </w:rPr>
        <w:t xml:space="preserve">- 7 or 8 when </w:t>
      </w:r>
      <m:oMath>
        <m:r>
          <w:rPr>
            <w:rFonts w:ascii="Cambria Math" w:hAnsi="Cambria Math"/>
            <w:lang w:val="x-none" w:eastAsia="ko-KR"/>
          </w:rPr>
          <m:t>R=2</m:t>
        </m:r>
      </m:oMath>
      <w:r>
        <w:rPr>
          <w:lang w:val="x-none" w:eastAsia="ko-KR"/>
        </w:rPr>
        <w:t>.</w:t>
      </w:r>
    </w:p>
    <w:p w14:paraId="62FD132E" w14:textId="660F6007" w:rsidR="00C20642" w:rsidRPr="00D9612F" w:rsidRDefault="00C20642" w:rsidP="00C20642">
      <w:pPr>
        <w:spacing w:after="0"/>
        <w:ind w:left="562" w:hanging="317"/>
        <w:rPr>
          <w:rFonts w:eastAsiaTheme="minorEastAsia"/>
          <w:lang w:eastAsia="zh-CN"/>
        </w:rPr>
      </w:pPr>
      <w:r w:rsidRPr="00D9612F">
        <w:rPr>
          <w:lang w:eastAsia="en-GB"/>
        </w:rPr>
        <w:t xml:space="preserve">- If </w:t>
      </w:r>
      <w:proofErr w:type="spellStart"/>
      <w:r w:rsidRPr="00D9612F">
        <w:rPr>
          <w:i/>
          <w:iCs/>
          <w:lang w:val="x-none" w:eastAsia="en-GB"/>
        </w:rPr>
        <w:t>csi-ReportingBand</w:t>
      </w:r>
      <w:proofErr w:type="spellEnd"/>
      <w:r w:rsidRPr="00D9612F">
        <w:rPr>
          <w:lang w:val="x-none" w:eastAsia="en-GB"/>
        </w:rPr>
        <w:t xml:space="preserve"> </w:t>
      </w:r>
      <w:r w:rsidRPr="00D9612F">
        <w:rPr>
          <w:lang w:eastAsia="en-GB"/>
        </w:rPr>
        <w:t xml:space="preserve">is configured, the number of </w:t>
      </w:r>
      <w:proofErr w:type="spellStart"/>
      <w:r w:rsidRPr="00D9612F">
        <w:rPr>
          <w:lang w:eastAsia="en-GB"/>
        </w:rPr>
        <w:t>subbands</w:t>
      </w:r>
      <w:proofErr w:type="spellEnd"/>
      <w:r w:rsidRPr="00D9612F">
        <w:rPr>
          <w:lang w:eastAsia="en-GB"/>
        </w:rPr>
        <w:t xml:space="preserve"> is determined based on the </w:t>
      </w:r>
      <w:proofErr w:type="spellStart"/>
      <w:r w:rsidRPr="00D9612F">
        <w:rPr>
          <w:lang w:eastAsia="en-GB"/>
        </w:rPr>
        <w:t>subband</w:t>
      </w:r>
      <w:proofErr w:type="spellEnd"/>
      <w:r w:rsidRPr="00D9612F">
        <w:rPr>
          <w:lang w:eastAsia="en-GB"/>
        </w:rPr>
        <w:t xml:space="preserve"> size </w:t>
      </w:r>
      <w:r w:rsidRPr="00D9612F">
        <w:rPr>
          <w:lang w:val="x-none" w:eastAsia="en-GB"/>
        </w:rPr>
        <w:t xml:space="preserve">configured by the higher-level parameter </w:t>
      </w:r>
      <w:proofErr w:type="spellStart"/>
      <w:r w:rsidRPr="00D9612F">
        <w:rPr>
          <w:i/>
          <w:iCs/>
          <w:lang w:val="x-none" w:eastAsia="en-GB"/>
        </w:rPr>
        <w:t>subbandSize</w:t>
      </w:r>
      <w:proofErr w:type="spellEnd"/>
      <w:r w:rsidRPr="00D9612F">
        <w:rPr>
          <w:rFonts w:ascii="Arial" w:hAnsi="Arial" w:cs="Arial"/>
          <w:i/>
          <w:iCs/>
          <w:lang w:val="x-none" w:eastAsia="en-GB"/>
        </w:rPr>
        <w:t xml:space="preserve"> </w:t>
      </w:r>
      <w:r w:rsidRPr="00D9612F">
        <w:rPr>
          <w:lang w:eastAsia="en-GB"/>
        </w:rPr>
        <w:t xml:space="preserve">and </w:t>
      </w:r>
      <w:r w:rsidRPr="00D9612F">
        <w:rPr>
          <w:lang w:val="x-none" w:eastAsia="en-GB"/>
        </w:rPr>
        <w:t>the total number of PRBs in the bandwidth part according to Table 5.2.1.4-2</w:t>
      </w:r>
      <w:r w:rsidRPr="00D9612F">
        <w:rPr>
          <w:lang w:eastAsia="en-GB"/>
        </w:rPr>
        <w:t xml:space="preserve">. Otherwise, the number of </w:t>
      </w:r>
      <w:proofErr w:type="spellStart"/>
      <w:r w:rsidRPr="00D9612F">
        <w:rPr>
          <w:lang w:eastAsia="en-GB"/>
        </w:rPr>
        <w:t>subbands</w:t>
      </w:r>
      <w:proofErr w:type="spellEnd"/>
      <w:r w:rsidRPr="00D9612F">
        <w:rPr>
          <w:lang w:eastAsia="en-GB"/>
        </w:rPr>
        <w:t xml:space="preserve"> equals one and the </w:t>
      </w:r>
      <w:proofErr w:type="spellStart"/>
      <w:r w:rsidRPr="00D9612F">
        <w:rPr>
          <w:lang w:eastAsia="en-GB"/>
        </w:rPr>
        <w:t>subband</w:t>
      </w:r>
      <w:proofErr w:type="spellEnd"/>
      <w:r w:rsidRPr="00D9612F">
        <w:rPr>
          <w:lang w:eastAsia="en-GB"/>
        </w:rPr>
        <w:t xml:space="preserve"> size equals </w:t>
      </w:r>
      <w:r w:rsidRPr="00D9612F">
        <w:rPr>
          <w:lang w:val="x-none" w:eastAsia="en-GB"/>
        </w:rPr>
        <w:t>the total number of PRBs in the bandwidth part</w:t>
      </w:r>
      <w:r w:rsidRPr="00D9612F">
        <w:rPr>
          <w:lang w:eastAsia="en-GB"/>
        </w:rPr>
        <w:t xml:space="preserve">. </w:t>
      </w:r>
      <w:r w:rsidR="005C4D45" w:rsidRPr="00D9612F">
        <w:rPr>
          <w:rFonts w:eastAsiaTheme="minorEastAsia"/>
          <w:color w:val="FF0000"/>
          <w:lang w:eastAsia="zh-CN"/>
        </w:rPr>
        <w:t xml:space="preserve">UE </w:t>
      </w:r>
      <w:r w:rsidR="005C4D45">
        <w:rPr>
          <w:rFonts w:eastAsiaTheme="minorEastAsia"/>
          <w:color w:val="FF0000"/>
          <w:lang w:eastAsia="zh-CN"/>
        </w:rPr>
        <w:t>does not expect to be configured with</w:t>
      </w:r>
      <w:r w:rsidRPr="00D9612F">
        <w:rPr>
          <w:rFonts w:eastAsiaTheme="minorEastAsia"/>
          <w:color w:val="FF0000"/>
          <w:lang w:eastAsia="zh-CN"/>
        </w:rPr>
        <w:t xml:space="preserve"> R =2 for BWP size less than 24 PRBs.</w:t>
      </w:r>
    </w:p>
    <w:p w14:paraId="21D5AEFE" w14:textId="77777777" w:rsidR="00C20642" w:rsidRPr="00C20642" w:rsidRDefault="00C20642" w:rsidP="00C20642">
      <w:pPr>
        <w:pStyle w:val="proposal"/>
        <w:numPr>
          <w:ilvl w:val="0"/>
          <w:numId w:val="0"/>
        </w:numPr>
        <w:rPr>
          <w:rFonts w:eastAsia="Times New Roman"/>
          <w:b w:val="0"/>
          <w:color w:val="FF0000"/>
          <w:szCs w:val="24"/>
          <w:lang w:eastAsia="ko-KR"/>
        </w:rPr>
      </w:pPr>
      <w:r w:rsidRPr="00C20642">
        <w:rPr>
          <w:rFonts w:eastAsia="Times New Roman"/>
          <w:b w:val="0"/>
          <w:color w:val="FF0000"/>
          <w:szCs w:val="24"/>
          <w:lang w:eastAsia="ko-KR"/>
        </w:rPr>
        <w:t>-------- end of the TP-------</w:t>
      </w:r>
    </w:p>
    <w:p w14:paraId="4130D7A8" w14:textId="77777777" w:rsidR="00D54472" w:rsidRPr="00E667CA" w:rsidRDefault="00D54472"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07B03D26" w14:textId="77777777" w:rsidR="001E295B" w:rsidRPr="00070BF5" w:rsidRDefault="001E295B" w:rsidP="001E295B">
      <w:pPr>
        <w:numPr>
          <w:ilvl w:val="0"/>
          <w:numId w:val="17"/>
        </w:numPr>
        <w:overflowPunct w:val="0"/>
        <w:autoSpaceDE w:val="0"/>
        <w:autoSpaceDN w:val="0"/>
        <w:adjustRightInd w:val="0"/>
        <w:spacing w:before="100" w:beforeAutospacing="1" w:after="100" w:afterAutospacing="1"/>
        <w:jc w:val="left"/>
        <w:textAlignment w:val="baseline"/>
        <w:rPr>
          <w:szCs w:val="22"/>
        </w:rPr>
      </w:pPr>
      <w:r w:rsidRPr="00070BF5">
        <w:rPr>
          <w:szCs w:val="22"/>
        </w:rPr>
        <w:t>Chairman notes, 3GPP TSG RAN WG1 Meeting #100</w:t>
      </w:r>
    </w:p>
    <w:p w14:paraId="1F73A0EB" w14:textId="35F5755B" w:rsidR="00D9612F" w:rsidRDefault="00883E03" w:rsidP="001C6754">
      <w:pPr>
        <w:pStyle w:val="a0"/>
        <w:numPr>
          <w:ilvl w:val="0"/>
          <w:numId w:val="17"/>
        </w:numPr>
        <w:snapToGrid w:val="0"/>
        <w:spacing w:afterLines="50"/>
        <w:contextualSpacing/>
        <w:rPr>
          <w:rFonts w:eastAsia="宋体"/>
          <w:bCs/>
          <w:lang w:eastAsia="zh-CN"/>
        </w:rPr>
      </w:pPr>
      <w:r>
        <w:rPr>
          <w:rFonts w:eastAsia="宋体"/>
          <w:bCs/>
          <w:lang w:eastAsia="zh-CN"/>
        </w:rPr>
        <w:t xml:space="preserve">R1-2001215 </w:t>
      </w:r>
      <w:r w:rsidRPr="00883E03">
        <w:rPr>
          <w:rFonts w:eastAsia="宋体"/>
          <w:bCs/>
          <w:lang w:eastAsia="zh-CN"/>
        </w:rPr>
        <w:t>Feature lead summary for [100e-NR-eMIMO-MUCSI-01]</w:t>
      </w:r>
      <w:r>
        <w:rPr>
          <w:rFonts w:eastAsia="宋体"/>
          <w:bCs/>
          <w:lang w:eastAsia="zh-CN"/>
        </w:rPr>
        <w:t xml:space="preserve"> </w:t>
      </w:r>
    </w:p>
    <w:p w14:paraId="45CB8BD7" w14:textId="77777777" w:rsidR="00D9612F" w:rsidRPr="00E124E6" w:rsidRDefault="00D9612F" w:rsidP="00D9612F">
      <w:pPr>
        <w:pStyle w:val="a0"/>
        <w:numPr>
          <w:ilvl w:val="0"/>
          <w:numId w:val="17"/>
        </w:numPr>
        <w:snapToGrid w:val="0"/>
        <w:spacing w:afterLines="50"/>
        <w:contextualSpacing/>
        <w:rPr>
          <w:rFonts w:eastAsia="宋体"/>
          <w:bCs/>
          <w:lang w:eastAsia="zh-CN"/>
        </w:rPr>
      </w:pPr>
      <w:r>
        <w:rPr>
          <w:rFonts w:eastAsia="宋体"/>
          <w:bCs/>
          <w:lang w:eastAsia="zh-CN"/>
        </w:rPr>
        <w:t>3GPP TS 38.214 V16.1.0 2020-03</w:t>
      </w:r>
    </w:p>
    <w:p w14:paraId="457AAD22" w14:textId="7702BD2E" w:rsidR="00E124E6" w:rsidRPr="00E124E6" w:rsidRDefault="00E124E6" w:rsidP="00D9612F">
      <w:pPr>
        <w:pStyle w:val="a0"/>
        <w:snapToGrid w:val="0"/>
        <w:spacing w:afterLines="50"/>
        <w:contextualSpacing/>
        <w:rPr>
          <w:rFonts w:eastAsia="宋体"/>
          <w:bCs/>
          <w:lang w:eastAsia="zh-CN"/>
        </w:rPr>
      </w:pPr>
    </w:p>
    <w:sectPr w:rsidR="00E124E6" w:rsidRPr="00E124E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83BB6" w14:textId="77777777" w:rsidR="00B76163" w:rsidRDefault="00B76163">
      <w:r>
        <w:separator/>
      </w:r>
    </w:p>
  </w:endnote>
  <w:endnote w:type="continuationSeparator" w:id="0">
    <w:p w14:paraId="24C61658" w14:textId="77777777" w:rsidR="00B76163" w:rsidRDefault="00B7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853E4" w14:textId="77777777" w:rsidR="00B76163" w:rsidRDefault="00B76163">
      <w:r>
        <w:separator/>
      </w:r>
    </w:p>
  </w:footnote>
  <w:footnote w:type="continuationSeparator" w:id="0">
    <w:p w14:paraId="07E37238" w14:textId="77777777" w:rsidR="00B76163" w:rsidRDefault="00B76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101F1" w:rsidRDefault="00B101F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3"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41"/>
  </w:num>
  <w:num w:numId="3">
    <w:abstractNumId w:val="24"/>
  </w:num>
  <w:num w:numId="4">
    <w:abstractNumId w:val="38"/>
  </w:num>
  <w:num w:numId="5">
    <w:abstractNumId w:val="28"/>
  </w:num>
  <w:num w:numId="6">
    <w:abstractNumId w:val="22"/>
  </w:num>
  <w:num w:numId="7">
    <w:abstractNumId w:val="21"/>
  </w:num>
  <w:num w:numId="8">
    <w:abstractNumId w:val="9"/>
  </w:num>
  <w:num w:numId="9">
    <w:abstractNumId w:val="26"/>
  </w:num>
  <w:num w:numId="10">
    <w:abstractNumId w:val="33"/>
  </w:num>
  <w:num w:numId="11">
    <w:abstractNumId w:val="29"/>
  </w:num>
  <w:num w:numId="12">
    <w:abstractNumId w:val="36"/>
  </w:num>
  <w:num w:numId="13">
    <w:abstractNumId w:val="35"/>
  </w:num>
  <w:num w:numId="14">
    <w:abstractNumId w:val="6"/>
  </w:num>
  <w:num w:numId="15">
    <w:abstractNumId w:val="20"/>
  </w:num>
  <w:num w:numId="16">
    <w:abstractNumId w:val="1"/>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
  </w:num>
  <w:num w:numId="27">
    <w:abstractNumId w:val="10"/>
  </w:num>
  <w:num w:numId="28">
    <w:abstractNumId w:val="15"/>
  </w:num>
  <w:num w:numId="29">
    <w:abstractNumId w:val="12"/>
  </w:num>
  <w:num w:numId="30">
    <w:abstractNumId w:val="12"/>
  </w:num>
  <w:num w:numId="31">
    <w:abstractNumId w:val="5"/>
  </w:num>
  <w:num w:numId="32">
    <w:abstractNumId w:val="11"/>
  </w:num>
  <w:num w:numId="33">
    <w:abstractNumId w:val="7"/>
  </w:num>
  <w:num w:numId="34">
    <w:abstractNumId w:val="25"/>
  </w:num>
  <w:num w:numId="35">
    <w:abstractNumId w:val="11"/>
    <w:lvlOverride w:ilvl="0">
      <w:startOverride w:val="1"/>
    </w:lvlOverride>
  </w:num>
  <w:num w:numId="36">
    <w:abstractNumId w:val="11"/>
    <w:lvlOverride w:ilvl="0">
      <w:startOverride w:val="1"/>
    </w:lvlOverride>
  </w:num>
  <w:num w:numId="37">
    <w:abstractNumId w:val="31"/>
  </w:num>
  <w:num w:numId="38">
    <w:abstractNumId w:val="20"/>
  </w:num>
  <w:num w:numId="39">
    <w:abstractNumId w:val="23"/>
  </w:num>
  <w:num w:numId="40">
    <w:abstractNumId w:val="8"/>
  </w:num>
  <w:num w:numId="41">
    <w:abstractNumId w:val="20"/>
  </w:num>
  <w:num w:numId="42">
    <w:abstractNumId w:val="20"/>
  </w:num>
  <w:num w:numId="43">
    <w:abstractNumId w:val="20"/>
  </w:num>
  <w:num w:numId="44">
    <w:abstractNumId w:val="20"/>
  </w:num>
  <w:num w:numId="45">
    <w:abstractNumId w:val="39"/>
  </w:num>
  <w:num w:numId="46">
    <w:abstractNumId w:val="13"/>
  </w:num>
  <w:num w:numId="47">
    <w:abstractNumId w:val="19"/>
  </w:num>
  <w:num w:numId="48">
    <w:abstractNumId w:val="32"/>
  </w:num>
  <w:num w:numId="49">
    <w:abstractNumId w:val="14"/>
  </w:num>
  <w:num w:numId="50">
    <w:abstractNumId w:val="18"/>
  </w:num>
  <w:num w:numId="51">
    <w:abstractNumId w:val="27"/>
  </w:num>
  <w:num w:numId="52">
    <w:abstractNumId w:val="42"/>
  </w:num>
  <w:num w:numId="53">
    <w:abstractNumId w:val="37"/>
  </w:num>
  <w:num w:numId="54">
    <w:abstractNumId w:val="17"/>
  </w:num>
  <w:num w:numId="55">
    <w:abstractNumId w:val="16"/>
  </w:num>
  <w:num w:numId="56">
    <w:abstractNumId w:val="11"/>
    <w:lvlOverride w:ilvl="0">
      <w:startOverride w:val="1"/>
    </w:lvlOverride>
  </w:num>
  <w:num w:numId="57">
    <w:abstractNumId w:val="40"/>
  </w:num>
  <w:num w:numId="58">
    <w:abstractNumId w:val="2"/>
  </w:num>
  <w:num w:numId="59">
    <w:abstractNumId w:val="43"/>
  </w:num>
  <w:num w:numId="60">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CBF"/>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15"/>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3E4B"/>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2BE"/>
    <w:rsid w:val="000D13EC"/>
    <w:rsid w:val="000D1557"/>
    <w:rsid w:val="000D1D35"/>
    <w:rsid w:val="000D1E97"/>
    <w:rsid w:val="000D236A"/>
    <w:rsid w:val="000D2554"/>
    <w:rsid w:val="000D284E"/>
    <w:rsid w:val="000D30E4"/>
    <w:rsid w:val="000D3112"/>
    <w:rsid w:val="000D3349"/>
    <w:rsid w:val="000D360C"/>
    <w:rsid w:val="000D3A53"/>
    <w:rsid w:val="000D3C4D"/>
    <w:rsid w:val="000D3E17"/>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4EC"/>
    <w:rsid w:val="001D6C50"/>
    <w:rsid w:val="001D6E2D"/>
    <w:rsid w:val="001D74FE"/>
    <w:rsid w:val="001D75C7"/>
    <w:rsid w:val="001D76CC"/>
    <w:rsid w:val="001E04C9"/>
    <w:rsid w:val="001E085D"/>
    <w:rsid w:val="001E1051"/>
    <w:rsid w:val="001E1F07"/>
    <w:rsid w:val="001E20F1"/>
    <w:rsid w:val="001E27FE"/>
    <w:rsid w:val="001E295B"/>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356"/>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A9"/>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8B5"/>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4D45"/>
    <w:rsid w:val="005C5053"/>
    <w:rsid w:val="005C51DD"/>
    <w:rsid w:val="005C5858"/>
    <w:rsid w:val="005C5ACE"/>
    <w:rsid w:val="005C6683"/>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9F1"/>
    <w:rsid w:val="00603BC9"/>
    <w:rsid w:val="00604377"/>
    <w:rsid w:val="00604B8F"/>
    <w:rsid w:val="00604BE2"/>
    <w:rsid w:val="006054AD"/>
    <w:rsid w:val="00605AB0"/>
    <w:rsid w:val="006064E4"/>
    <w:rsid w:val="006066BB"/>
    <w:rsid w:val="00606B38"/>
    <w:rsid w:val="00606EA2"/>
    <w:rsid w:val="006070F7"/>
    <w:rsid w:val="006075E7"/>
    <w:rsid w:val="006100B9"/>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039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B64"/>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43F"/>
    <w:rsid w:val="007F5999"/>
    <w:rsid w:val="007F5CE5"/>
    <w:rsid w:val="007F5E32"/>
    <w:rsid w:val="007F6705"/>
    <w:rsid w:val="007F6D53"/>
    <w:rsid w:val="007F6E98"/>
    <w:rsid w:val="007F70AB"/>
    <w:rsid w:val="007F70DA"/>
    <w:rsid w:val="007F7149"/>
    <w:rsid w:val="007F7296"/>
    <w:rsid w:val="007F744C"/>
    <w:rsid w:val="007F7AE2"/>
    <w:rsid w:val="007F7BEA"/>
    <w:rsid w:val="007F7F1A"/>
    <w:rsid w:val="007F7FC6"/>
    <w:rsid w:val="00800D8A"/>
    <w:rsid w:val="00800FFA"/>
    <w:rsid w:val="0080147F"/>
    <w:rsid w:val="00801582"/>
    <w:rsid w:val="00801939"/>
    <w:rsid w:val="0080243C"/>
    <w:rsid w:val="008024B9"/>
    <w:rsid w:val="00802E1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62D"/>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03"/>
    <w:rsid w:val="00883EFC"/>
    <w:rsid w:val="00884A54"/>
    <w:rsid w:val="00884B75"/>
    <w:rsid w:val="00884CE0"/>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467C"/>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3EAE"/>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1CA"/>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0742"/>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B82"/>
    <w:rsid w:val="00B23D19"/>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5EE"/>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2BEA"/>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163"/>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229"/>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2"/>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4E49"/>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0D94"/>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254"/>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A5"/>
    <w:rsid w:val="00D15D61"/>
    <w:rsid w:val="00D16644"/>
    <w:rsid w:val="00D16BDC"/>
    <w:rsid w:val="00D17295"/>
    <w:rsid w:val="00D17ABE"/>
    <w:rsid w:val="00D20230"/>
    <w:rsid w:val="00D20B18"/>
    <w:rsid w:val="00D21032"/>
    <w:rsid w:val="00D2104C"/>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12F"/>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3E1"/>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4E6"/>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02AA"/>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D9D"/>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36A"/>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249"/>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84"/>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0E2"/>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customStyle="1" w:styleId="B3">
    <w:name w:val="B3"/>
    <w:basedOn w:val="a"/>
    <w:link w:val="B3Char"/>
    <w:qFormat/>
    <w:rsid w:val="00F04249"/>
    <w:pPr>
      <w:spacing w:after="180"/>
      <w:ind w:left="1135" w:hanging="284"/>
      <w:jc w:val="left"/>
    </w:pPr>
    <w:rPr>
      <w:rFonts w:eastAsiaTheme="minorEastAsia"/>
      <w:szCs w:val="20"/>
      <w:lang w:val="x-none"/>
    </w:rPr>
  </w:style>
  <w:style w:type="paragraph" w:customStyle="1" w:styleId="B4">
    <w:name w:val="B4"/>
    <w:basedOn w:val="a"/>
    <w:rsid w:val="00F04249"/>
    <w:pPr>
      <w:spacing w:after="180"/>
      <w:ind w:left="1418" w:hanging="284"/>
      <w:jc w:val="left"/>
    </w:pPr>
    <w:rPr>
      <w:rFonts w:eastAsiaTheme="minorEastAsia"/>
      <w:szCs w:val="20"/>
      <w:lang w:val="en-GB"/>
    </w:rPr>
  </w:style>
  <w:style w:type="character" w:customStyle="1" w:styleId="B3Char">
    <w:name w:val="B3 Char"/>
    <w:link w:val="B3"/>
    <w:rsid w:val="00F04249"/>
    <w:rPr>
      <w:rFonts w:eastAsiaTheme="minorEastAsia"/>
      <w:lang w:val="x-none" w:eastAsia="en-US"/>
    </w:rPr>
  </w:style>
  <w:style w:type="paragraph" w:customStyle="1" w:styleId="0Maintext">
    <w:name w:val="0 Main text"/>
    <w:basedOn w:val="a"/>
    <w:link w:val="0MaintextChar"/>
    <w:qFormat/>
    <w:rsid w:val="00E124E6"/>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E124E6"/>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B7C59-7DF6-4557-AD27-0B41F037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759</Words>
  <Characters>4332</Characters>
  <Application>Microsoft Office Word</Application>
  <DocSecurity>0</DocSecurity>
  <Lines>36</Lines>
  <Paragraphs>10</Paragraphs>
  <ScaleCrop>false</ScaleCrop>
  <Company>Vivo</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4</cp:revision>
  <cp:lastPrinted>2011-08-03T09:36:00Z</cp:lastPrinted>
  <dcterms:created xsi:type="dcterms:W3CDTF">2020-05-13T09:53:00Z</dcterms:created>
  <dcterms:modified xsi:type="dcterms:W3CDTF">2020-05-15T10:30:00Z</dcterms:modified>
</cp:coreProperties>
</file>